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22" w:rsidRPr="004453FB" w:rsidRDefault="003B4622" w:rsidP="002117ED">
      <w:pPr>
        <w:pStyle w:val="Heading2"/>
        <w:jc w:val="right"/>
        <w:rPr>
          <w:rFonts w:ascii="Tahoma" w:hAnsi="Tahoma" w:cs="Tahoma"/>
        </w:rPr>
      </w:pPr>
      <w:r>
        <w:rPr>
          <w:sz w:val="22"/>
          <w:szCs w:val="22"/>
        </w:rPr>
        <w:t xml:space="preserve">                                                                       </w:t>
      </w:r>
      <w:r w:rsidR="00B64FB9">
        <w:rPr>
          <w:rFonts w:ascii="Tahoma" w:hAnsi="Tahoma" w:cs="Tahoma"/>
        </w:rPr>
        <w:t>Anexa</w:t>
      </w:r>
      <w:r w:rsidR="00820406">
        <w:rPr>
          <w:rFonts w:ascii="Tahoma" w:hAnsi="Tahoma" w:cs="Tahoma"/>
        </w:rPr>
        <w:t xml:space="preserve">  la </w:t>
      </w:r>
      <w:r w:rsidR="00BF5A32">
        <w:rPr>
          <w:rFonts w:ascii="Tahoma" w:hAnsi="Tahoma" w:cs="Tahoma"/>
        </w:rPr>
        <w:t>referatul cu nr. 947 din 18.02.2022</w:t>
      </w:r>
    </w:p>
    <w:p w:rsidR="00A5654C" w:rsidRDefault="00A5654C" w:rsidP="002117ED">
      <w:pPr>
        <w:jc w:val="center"/>
        <w:rPr>
          <w:rFonts w:ascii="Tahoma" w:hAnsi="Tahoma" w:cs="Tahoma"/>
          <w:b/>
          <w:sz w:val="22"/>
          <w:szCs w:val="22"/>
        </w:rPr>
      </w:pPr>
    </w:p>
    <w:p w:rsidR="003B4622" w:rsidRPr="004A4C33" w:rsidRDefault="003B4622" w:rsidP="002117ED">
      <w:pPr>
        <w:jc w:val="center"/>
        <w:rPr>
          <w:rFonts w:ascii="Tahoma" w:hAnsi="Tahoma" w:cs="Tahoma"/>
          <w:b/>
          <w:sz w:val="22"/>
          <w:szCs w:val="22"/>
        </w:rPr>
      </w:pPr>
      <w:r w:rsidRPr="004A4C33">
        <w:rPr>
          <w:rFonts w:ascii="Tahoma" w:hAnsi="Tahoma" w:cs="Tahoma"/>
          <w:b/>
          <w:sz w:val="22"/>
          <w:szCs w:val="22"/>
        </w:rPr>
        <w:t>TABLOUL</w:t>
      </w:r>
    </w:p>
    <w:p w:rsidR="003B4622" w:rsidRPr="004A4C33" w:rsidRDefault="003B4622" w:rsidP="002117ED">
      <w:pPr>
        <w:jc w:val="center"/>
        <w:rPr>
          <w:rFonts w:ascii="Tahoma" w:hAnsi="Tahoma" w:cs="Tahoma"/>
          <w:b/>
          <w:sz w:val="22"/>
          <w:szCs w:val="22"/>
        </w:rPr>
      </w:pPr>
    </w:p>
    <w:p w:rsidR="003B4622" w:rsidRPr="004A4C33" w:rsidRDefault="002117ED" w:rsidP="004A4C33">
      <w:pPr>
        <w:jc w:val="center"/>
        <w:rPr>
          <w:b/>
          <w:sz w:val="22"/>
          <w:szCs w:val="22"/>
        </w:rPr>
      </w:pPr>
      <w:r w:rsidRPr="004A4C33">
        <w:rPr>
          <w:rFonts w:ascii="Tahoma" w:hAnsi="Tahoma" w:cs="Tahoma"/>
          <w:b/>
          <w:sz w:val="22"/>
          <w:szCs w:val="22"/>
        </w:rPr>
        <w:t>c</w:t>
      </w:r>
      <w:r w:rsidR="003B4622" w:rsidRPr="004A4C33">
        <w:rPr>
          <w:rFonts w:ascii="Tahoma" w:hAnsi="Tahoma" w:cs="Tahoma"/>
          <w:b/>
          <w:sz w:val="22"/>
          <w:szCs w:val="22"/>
        </w:rPr>
        <w:t xml:space="preserve">uprinzand </w:t>
      </w:r>
      <w:r w:rsidR="002637A6">
        <w:rPr>
          <w:rFonts w:ascii="Tahoma" w:hAnsi="Tahoma" w:cs="Tahoma"/>
          <w:b/>
          <w:sz w:val="22"/>
          <w:szCs w:val="22"/>
        </w:rPr>
        <w:t xml:space="preserve">cotele , </w:t>
      </w:r>
      <w:r w:rsidR="003B4622" w:rsidRPr="004A4C33">
        <w:rPr>
          <w:rFonts w:ascii="Tahoma" w:hAnsi="Tahoma" w:cs="Tahoma"/>
          <w:b/>
          <w:sz w:val="22"/>
          <w:szCs w:val="22"/>
        </w:rPr>
        <w:t>valorile impozabile,</w:t>
      </w:r>
      <w:r w:rsidR="004A4C33" w:rsidRPr="004A4C33">
        <w:rPr>
          <w:rFonts w:ascii="Tahoma" w:hAnsi="Tahoma" w:cs="Tahoma"/>
          <w:b/>
          <w:sz w:val="22"/>
          <w:szCs w:val="22"/>
        </w:rPr>
        <w:t xml:space="preserve">nivelurile </w:t>
      </w:r>
      <w:r w:rsidR="003B4622" w:rsidRPr="004A4C33">
        <w:rPr>
          <w:rFonts w:ascii="Tahoma" w:hAnsi="Tahoma" w:cs="Tahoma"/>
          <w:b/>
          <w:sz w:val="22"/>
          <w:szCs w:val="22"/>
        </w:rPr>
        <w:t>impozite</w:t>
      </w:r>
      <w:r w:rsidR="004A4C33" w:rsidRPr="004A4C33">
        <w:rPr>
          <w:rFonts w:ascii="Tahoma" w:hAnsi="Tahoma" w:cs="Tahoma"/>
          <w:b/>
          <w:sz w:val="22"/>
          <w:szCs w:val="22"/>
        </w:rPr>
        <w:t xml:space="preserve">lor </w:t>
      </w:r>
      <w:r w:rsidR="003B4622" w:rsidRPr="004A4C33">
        <w:rPr>
          <w:rFonts w:ascii="Tahoma" w:hAnsi="Tahoma" w:cs="Tahoma"/>
          <w:b/>
          <w:sz w:val="22"/>
          <w:szCs w:val="22"/>
        </w:rPr>
        <w:t xml:space="preserve"> si taxel</w:t>
      </w:r>
      <w:r w:rsidR="004A4C33" w:rsidRPr="004A4C33">
        <w:rPr>
          <w:rFonts w:ascii="Tahoma" w:hAnsi="Tahoma" w:cs="Tahoma"/>
          <w:b/>
          <w:sz w:val="22"/>
          <w:szCs w:val="22"/>
        </w:rPr>
        <w:t xml:space="preserve">or </w:t>
      </w:r>
      <w:r w:rsidR="003B4622" w:rsidRPr="004A4C33">
        <w:rPr>
          <w:rFonts w:ascii="Tahoma" w:hAnsi="Tahoma" w:cs="Tahoma"/>
          <w:b/>
          <w:sz w:val="22"/>
          <w:szCs w:val="22"/>
        </w:rPr>
        <w:t xml:space="preserve"> locale,</w:t>
      </w:r>
      <w:r w:rsidR="004A4C33" w:rsidRPr="004A4C33">
        <w:rPr>
          <w:rFonts w:ascii="Tahoma" w:hAnsi="Tahoma" w:cs="Tahoma"/>
          <w:b/>
          <w:sz w:val="22"/>
          <w:szCs w:val="22"/>
        </w:rPr>
        <w:t xml:space="preserve"> </w:t>
      </w:r>
      <w:r w:rsidR="003B4622" w:rsidRPr="004A4C33">
        <w:rPr>
          <w:rFonts w:ascii="Tahoma" w:hAnsi="Tahoma" w:cs="Tahoma"/>
          <w:b/>
          <w:sz w:val="22"/>
          <w:szCs w:val="22"/>
        </w:rPr>
        <w:t xml:space="preserve"> </w:t>
      </w:r>
      <w:r w:rsidR="004A4C33" w:rsidRPr="004A4C33">
        <w:rPr>
          <w:rFonts w:ascii="Tahoma" w:hAnsi="Tahoma" w:cs="Tahoma"/>
          <w:b/>
          <w:sz w:val="22"/>
          <w:szCs w:val="22"/>
        </w:rPr>
        <w:t xml:space="preserve">taxelor special și amenzile care se stabilesc , se actualizează sau se ajustează , după caz, de către Consiliul Local al Comunei Saligny , în limitele și în condițiile titului IX din Legea nr. 227/2015 privind Codul Fiscal cu indexarea de </w:t>
      </w:r>
      <w:r w:rsidR="005B37E9">
        <w:rPr>
          <w:rFonts w:ascii="Tahoma" w:hAnsi="Tahoma" w:cs="Tahoma"/>
          <w:b/>
          <w:sz w:val="22"/>
          <w:szCs w:val="22"/>
        </w:rPr>
        <w:t>5,1</w:t>
      </w:r>
      <w:r w:rsidR="004A4C33" w:rsidRPr="004A4C33">
        <w:rPr>
          <w:rFonts w:ascii="Tahoma" w:hAnsi="Tahoma" w:cs="Tahoma"/>
          <w:b/>
          <w:sz w:val="22"/>
          <w:szCs w:val="22"/>
        </w:rPr>
        <w:t>%</w:t>
      </w:r>
    </w:p>
    <w:p w:rsidR="00D47CAF" w:rsidRPr="004A4C33" w:rsidRDefault="00D47CAF" w:rsidP="00D47CAF"/>
    <w:p w:rsidR="00D47CAF" w:rsidRPr="004A4C33" w:rsidRDefault="00D47CAF" w:rsidP="00D47CAF">
      <w:pPr>
        <w:jc w:val="both"/>
      </w:pPr>
      <w:r w:rsidRPr="004A4C33">
        <w:t xml:space="preserve">În înţelesul prezentului titlu, expresiile de mai jos au următoarele semnificaţii: </w:t>
      </w:r>
    </w:p>
    <w:p w:rsidR="00D47CAF" w:rsidRPr="004A4C33" w:rsidRDefault="00D47CAF" w:rsidP="00D47CAF">
      <w:pPr>
        <w:pStyle w:val="NormalWeb"/>
        <w:numPr>
          <w:ilvl w:val="0"/>
          <w:numId w:val="24"/>
        </w:numPr>
        <w:jc w:val="both"/>
      </w:pPr>
      <w:r w:rsidRPr="004A4C33">
        <w:rPr>
          <w:b/>
          <w:bCs/>
        </w:rPr>
        <w:t xml:space="preserve">activitate economică </w:t>
      </w:r>
      <w:r w:rsidRPr="004A4C33">
        <w:t>- orice activitate care constă în furnizarea de bunuri, servicii şi lucrări pe o piaţă;</w:t>
      </w:r>
    </w:p>
    <w:p w:rsidR="001A6900" w:rsidRPr="005B0C6A" w:rsidRDefault="00341801" w:rsidP="001A6900">
      <w:pPr>
        <w:spacing w:before="100" w:beforeAutospacing="1" w:after="100" w:afterAutospacing="1"/>
        <w:jc w:val="both"/>
        <w:rPr>
          <w:sz w:val="22"/>
          <w:szCs w:val="22"/>
        </w:rPr>
      </w:pPr>
      <w:r>
        <w:rPr>
          <w:b/>
          <w:bCs/>
        </w:rPr>
        <w:t xml:space="preserve"> </w:t>
      </w:r>
      <w:r w:rsidR="00D47CAF" w:rsidRPr="004A4C33">
        <w:rPr>
          <w:b/>
          <w:bCs/>
        </w:rPr>
        <w:t xml:space="preserve"> </w:t>
      </w:r>
      <w:bookmarkStart w:id="0" w:name="_Hlk64358537"/>
      <w:r w:rsidRPr="00341801">
        <w:rPr>
          <w:sz w:val="22"/>
          <w:szCs w:val="22"/>
        </w:rPr>
        <w:t xml:space="preserve"> </w:t>
      </w:r>
      <w:bookmarkStart w:id="1" w:name="_Hlk64358664"/>
      <w:bookmarkEnd w:id="0"/>
      <w:r w:rsidRPr="00341801">
        <w:rPr>
          <w:sz w:val="22"/>
          <w:szCs w:val="22"/>
        </w:rPr>
        <w:t xml:space="preserve"> </w:t>
      </w:r>
      <w:bookmarkEnd w:id="1"/>
      <w:r w:rsidR="001A6900">
        <w:rPr>
          <w:sz w:val="22"/>
          <w:szCs w:val="22"/>
        </w:rPr>
        <w:t xml:space="preserve"> </w:t>
      </w:r>
      <w:r w:rsidR="001A6900" w:rsidRPr="005B0C6A">
        <w:rPr>
          <w:sz w:val="22"/>
          <w:szCs w:val="22"/>
        </w:rPr>
        <w:t>"</w:t>
      </w:r>
      <w:r w:rsidR="001A6900" w:rsidRPr="005B0C6A">
        <w:rPr>
          <w:b/>
          <w:bCs/>
          <w:sz w:val="22"/>
          <w:szCs w:val="22"/>
        </w:rPr>
        <w:t>b)</w:t>
      </w:r>
      <w:r w:rsidR="001A6900" w:rsidRPr="005B0C6A">
        <w:rPr>
          <w:sz w:val="22"/>
          <w:szCs w:val="22"/>
        </w:rPr>
        <w:t xml:space="preserve"> </w:t>
      </w:r>
      <w:r w:rsidR="001A6900" w:rsidRPr="005B0C6A">
        <w:rPr>
          <w:i/>
          <w:iCs/>
          <w:sz w:val="22"/>
          <w:szCs w:val="22"/>
        </w:rPr>
        <w:t>clădire</w:t>
      </w:r>
      <w:r w:rsidR="001A6900" w:rsidRPr="005B0C6A">
        <w:rPr>
          <w:sz w:val="22"/>
          <w:szCs w:val="22"/>
        </w:rPr>
        <w:t xml:space="preserv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 şi fundaţiile acestora." </w:t>
      </w:r>
    </w:p>
    <w:p w:rsidR="00D47CAF" w:rsidRPr="004A4C33" w:rsidRDefault="001A6900" w:rsidP="00D47CAF">
      <w:pPr>
        <w:pStyle w:val="NormalWeb"/>
        <w:numPr>
          <w:ilvl w:val="0"/>
          <w:numId w:val="24"/>
        </w:numPr>
        <w:jc w:val="both"/>
      </w:pPr>
      <w:r>
        <w:rPr>
          <w:b/>
          <w:bCs/>
        </w:rPr>
        <w:t xml:space="preserve"> </w:t>
      </w:r>
      <w:r w:rsidR="00D47CAF" w:rsidRPr="004A4C33">
        <w:rPr>
          <w:b/>
          <w:bCs/>
        </w:rPr>
        <w:t xml:space="preserve">clădire - anexă </w:t>
      </w:r>
      <w:r w:rsidR="00D47CAF" w:rsidRPr="004A4C33">
        <w:t>- clădiri situate în afara clădirii de locuit, precum: bucătării, grajduri, pivniţe, cămări, pătule, magazii, depozite, garaje şi altele asemenea;</w:t>
      </w:r>
    </w:p>
    <w:p w:rsidR="00D47CAF" w:rsidRPr="004A4C33" w:rsidRDefault="00D47CAF" w:rsidP="00D47CAF">
      <w:pPr>
        <w:pStyle w:val="NormalWeb"/>
        <w:numPr>
          <w:ilvl w:val="0"/>
          <w:numId w:val="24"/>
        </w:numPr>
        <w:jc w:val="both"/>
      </w:pPr>
      <w:r w:rsidRPr="004A4C33">
        <w:rPr>
          <w:b/>
          <w:bCs/>
        </w:rPr>
        <w:t xml:space="preserve"> clădire cu destinaţie mixtă </w:t>
      </w:r>
      <w:r w:rsidRPr="004A4C33">
        <w:t>- clădire folosită atât în scop rezidenţial, cât şi nerezidenţial;</w:t>
      </w:r>
    </w:p>
    <w:p w:rsidR="00B856B6" w:rsidRPr="004A4C33" w:rsidRDefault="00D47CAF" w:rsidP="00D47CAF">
      <w:pPr>
        <w:pStyle w:val="NormalWeb"/>
        <w:numPr>
          <w:ilvl w:val="0"/>
          <w:numId w:val="24"/>
        </w:numPr>
        <w:jc w:val="both"/>
      </w:pPr>
      <w:r w:rsidRPr="004A4C33">
        <w:rPr>
          <w:b/>
          <w:bCs/>
        </w:rPr>
        <w:t xml:space="preserve"> clădire nerezidenţială </w:t>
      </w:r>
      <w:r w:rsidRPr="004A4C33">
        <w:t>- orice clădire care nu este rezidenţială;</w:t>
      </w:r>
    </w:p>
    <w:p w:rsidR="00B856B6" w:rsidRPr="004A4C33" w:rsidRDefault="00D47CAF" w:rsidP="00D47CAF">
      <w:pPr>
        <w:pStyle w:val="NormalWeb"/>
        <w:numPr>
          <w:ilvl w:val="0"/>
          <w:numId w:val="24"/>
        </w:numPr>
        <w:jc w:val="both"/>
      </w:pPr>
      <w:r w:rsidRPr="004A4C33">
        <w:rPr>
          <w:b/>
          <w:bCs/>
        </w:rPr>
        <w:t xml:space="preserve"> clădire rezidenţială </w:t>
      </w:r>
      <w:r w:rsidRPr="004A4C33">
        <w:t>- construcţie alcătuită din una sau mai multe camere folosite pentru locuit, cu dependinţele, dotările şi utilităţile necesare, care satisface cerinţele de locuit ale unei persoane sau familii;</w:t>
      </w:r>
    </w:p>
    <w:p w:rsidR="00B856B6" w:rsidRPr="004A4C33" w:rsidRDefault="00D47CAF" w:rsidP="00D47CAF">
      <w:pPr>
        <w:pStyle w:val="NormalWeb"/>
        <w:numPr>
          <w:ilvl w:val="0"/>
          <w:numId w:val="24"/>
        </w:numPr>
        <w:jc w:val="both"/>
      </w:pPr>
      <w:r w:rsidRPr="004A4C33">
        <w:rPr>
          <w:b/>
          <w:bCs/>
        </w:rPr>
        <w:t xml:space="preserve"> nomenclatură stradală </w:t>
      </w:r>
      <w:r w:rsidRPr="004A4C33">
        <w:t>- lista care conţine denumirile tuturor străzilor dintr-o unitate administrativ - 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rsidR="00B856B6" w:rsidRPr="004A4C33" w:rsidRDefault="00D47CAF" w:rsidP="00D47CAF">
      <w:pPr>
        <w:pStyle w:val="NormalWeb"/>
        <w:numPr>
          <w:ilvl w:val="0"/>
          <w:numId w:val="24"/>
        </w:numPr>
        <w:jc w:val="both"/>
      </w:pPr>
      <w:r w:rsidRPr="004A4C33">
        <w:rPr>
          <w:b/>
          <w:bCs/>
        </w:rPr>
        <w:t xml:space="preserve"> rangul unei localităţi </w:t>
      </w:r>
      <w:r w:rsidRPr="004A4C33">
        <w:t>- rangul atribuit unei localităţi conform legii;</w:t>
      </w:r>
    </w:p>
    <w:p w:rsidR="00B856B6" w:rsidRPr="004A4C33" w:rsidRDefault="00D47CAF" w:rsidP="00B856B6">
      <w:pPr>
        <w:pStyle w:val="NormalWeb"/>
        <w:ind w:left="360"/>
        <w:jc w:val="both"/>
      </w:pPr>
      <w:r w:rsidRPr="004A4C33">
        <w:br/>
      </w:r>
      <w:r w:rsidRPr="004A4C33">
        <w:rPr>
          <w:b/>
          <w:bCs/>
        </w:rPr>
        <w:t>h</w:t>
      </w:r>
      <w:r w:rsidRPr="004A4C33">
        <w:rPr>
          <w:b/>
          <w:bCs/>
          <w:vertAlign w:val="superscript"/>
        </w:rPr>
        <w:t>1</w:t>
      </w:r>
      <w:r w:rsidRPr="004A4C33">
        <w:rPr>
          <w:b/>
          <w:bCs/>
        </w:rPr>
        <w:t>)</w:t>
      </w:r>
      <w:r w:rsidRPr="004A4C33">
        <w:t xml:space="preserve"> </w:t>
      </w:r>
      <w:r w:rsidRPr="004A4C33">
        <w:rPr>
          <w:b/>
          <w:bCs/>
        </w:rPr>
        <w:t>terenul aferent clădirii de domiciliu</w:t>
      </w:r>
      <w:r w:rsidRPr="004A4C33">
        <w:t xml:space="preserve"> - terenul proprietăţii identificat prin adresa acestuia, individualizată prin denumire proprie a străzii şi numărul poştal atribuit de la adresa de domiciliu; </w:t>
      </w:r>
    </w:p>
    <w:p w:rsidR="00D47CAF" w:rsidRPr="004A4C33" w:rsidRDefault="00D47CAF" w:rsidP="00B856B6">
      <w:pPr>
        <w:pStyle w:val="NormalWeb"/>
        <w:ind w:left="360"/>
        <w:jc w:val="both"/>
      </w:pPr>
      <w:r w:rsidRPr="004A4C33">
        <w:rPr>
          <w:b/>
          <w:bCs/>
        </w:rPr>
        <w:t xml:space="preserve">i) zone din cadrul localităţii </w:t>
      </w:r>
      <w:r w:rsidRPr="004A4C33">
        <w:t xml:space="preserve">- zone stabilite de consiliul local, în funcţie de poziţia terenului faţă de centrul localităţii, de reţelele edilitare, precum şi de alte elemente specifice fiecărei unităţi administrativ - teritoriale, conform documentaţiilor de amenajare a teritoriului şi de urbanism, registrelor agricole, evidenţelor specifice cadastrului imobiliar - edilitar sau altor evidenţe agricole sau cadastrale care pot afecta valoarea terenului. </w:t>
      </w:r>
    </w:p>
    <w:p w:rsidR="003B4622" w:rsidRPr="004A4C33" w:rsidRDefault="003B4622" w:rsidP="002117ED">
      <w:pPr>
        <w:jc w:val="both"/>
        <w:rPr>
          <w:b/>
          <w:sz w:val="22"/>
          <w:szCs w:val="22"/>
        </w:rPr>
      </w:pPr>
    </w:p>
    <w:p w:rsidR="00B856B6" w:rsidRPr="004A4C33" w:rsidRDefault="003B4622" w:rsidP="002117ED">
      <w:pPr>
        <w:jc w:val="both"/>
        <w:rPr>
          <w:sz w:val="22"/>
          <w:szCs w:val="22"/>
        </w:rPr>
      </w:pPr>
      <w:r w:rsidRPr="004A4C33">
        <w:rPr>
          <w:sz w:val="22"/>
          <w:szCs w:val="22"/>
        </w:rPr>
        <w:lastRenderedPageBreak/>
        <w:t xml:space="preserve">      </w:t>
      </w:r>
    </w:p>
    <w:p w:rsidR="00D806F9" w:rsidRPr="004A4C33" w:rsidRDefault="00D806F9" w:rsidP="002117ED">
      <w:pPr>
        <w:jc w:val="both"/>
        <w:rPr>
          <w:sz w:val="22"/>
          <w:szCs w:val="22"/>
        </w:rPr>
      </w:pPr>
    </w:p>
    <w:p w:rsidR="00B856B6" w:rsidRPr="004A4C33" w:rsidRDefault="00B856B6" w:rsidP="00B856B6">
      <w:pPr>
        <w:ind w:firstLine="360"/>
        <w:rPr>
          <w:rFonts w:ascii="Tahoma" w:hAnsi="Tahoma" w:cs="Tahoma"/>
          <w:b/>
          <w:sz w:val="22"/>
          <w:szCs w:val="22"/>
        </w:rPr>
      </w:pPr>
      <w:r w:rsidRPr="004A4C33">
        <w:rPr>
          <w:rFonts w:ascii="Tahoma" w:hAnsi="Tahoma" w:cs="Tahoma"/>
          <w:b/>
          <w:sz w:val="22"/>
          <w:szCs w:val="22"/>
        </w:rPr>
        <w:t xml:space="preserve">Impozitele şi taxele locale sunt după cum urmează: </w:t>
      </w:r>
    </w:p>
    <w:p w:rsidR="00B856B6" w:rsidRPr="004A4C33" w:rsidRDefault="00B856B6" w:rsidP="00B856B6">
      <w:pPr>
        <w:pStyle w:val="NormalWeb"/>
        <w:ind w:left="360"/>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impozitul pe clădiri şi taxa pe clădiri;</w:t>
      </w: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impozitul pe teren şi taxa pe teren;</w:t>
      </w:r>
      <w:r w:rsidRPr="004A4C33">
        <w:rPr>
          <w:rFonts w:ascii="Tahoma" w:hAnsi="Tahoma" w:cs="Tahoma"/>
          <w:sz w:val="22"/>
          <w:szCs w:val="22"/>
        </w:rPr>
        <w:br/>
      </w:r>
      <w:r w:rsidRPr="004A4C33">
        <w:rPr>
          <w:rFonts w:ascii="Tahoma" w:hAnsi="Tahoma" w:cs="Tahoma"/>
          <w:b/>
          <w:bCs/>
          <w:sz w:val="22"/>
          <w:szCs w:val="22"/>
        </w:rPr>
        <w:t>c)</w:t>
      </w:r>
      <w:r w:rsidRPr="004A4C33">
        <w:rPr>
          <w:rFonts w:ascii="Tahoma" w:hAnsi="Tahoma" w:cs="Tahoma"/>
          <w:sz w:val="22"/>
          <w:szCs w:val="22"/>
        </w:rPr>
        <w:t xml:space="preserve"> impozitul pe mijloacele de transport;</w:t>
      </w:r>
      <w:r w:rsidRPr="004A4C33">
        <w:rPr>
          <w:rFonts w:ascii="Tahoma" w:hAnsi="Tahoma" w:cs="Tahoma"/>
          <w:sz w:val="22"/>
          <w:szCs w:val="22"/>
        </w:rPr>
        <w:br/>
      </w:r>
      <w:r w:rsidRPr="004A4C33">
        <w:rPr>
          <w:rFonts w:ascii="Tahoma" w:hAnsi="Tahoma" w:cs="Tahoma"/>
          <w:b/>
          <w:bCs/>
          <w:sz w:val="22"/>
          <w:szCs w:val="22"/>
        </w:rPr>
        <w:t>d)</w:t>
      </w:r>
      <w:r w:rsidRPr="004A4C33">
        <w:rPr>
          <w:rFonts w:ascii="Tahoma" w:hAnsi="Tahoma" w:cs="Tahoma"/>
          <w:sz w:val="22"/>
          <w:szCs w:val="22"/>
        </w:rPr>
        <w:t xml:space="preserve"> taxa pentru eliberarea certificatelor, avizelor şi autorizaţiilor;</w:t>
      </w: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taxa pentru folosirea mijloacelor de reclamă şi publicitate;</w:t>
      </w:r>
      <w:r w:rsidRPr="004A4C33">
        <w:rPr>
          <w:rFonts w:ascii="Tahoma" w:hAnsi="Tahoma" w:cs="Tahoma"/>
          <w:sz w:val="22"/>
          <w:szCs w:val="22"/>
        </w:rPr>
        <w:br/>
      </w:r>
      <w:r w:rsidRPr="004A4C33">
        <w:rPr>
          <w:rFonts w:ascii="Tahoma" w:hAnsi="Tahoma" w:cs="Tahoma"/>
          <w:b/>
          <w:bCs/>
          <w:sz w:val="22"/>
          <w:szCs w:val="22"/>
        </w:rPr>
        <w:t>f)</w:t>
      </w:r>
      <w:r w:rsidRPr="004A4C33">
        <w:rPr>
          <w:rFonts w:ascii="Tahoma" w:hAnsi="Tahoma" w:cs="Tahoma"/>
          <w:sz w:val="22"/>
          <w:szCs w:val="22"/>
        </w:rPr>
        <w:t xml:space="preserve"> impozitul pe spectacole;</w:t>
      </w:r>
      <w:r w:rsidRPr="004A4C33">
        <w:rPr>
          <w:rFonts w:ascii="Tahoma" w:hAnsi="Tahoma" w:cs="Tahoma"/>
          <w:sz w:val="22"/>
          <w:szCs w:val="22"/>
        </w:rPr>
        <w:br/>
      </w:r>
      <w:r w:rsidRPr="004A4C33">
        <w:rPr>
          <w:rFonts w:ascii="Tahoma" w:hAnsi="Tahoma" w:cs="Tahoma"/>
          <w:b/>
          <w:bCs/>
          <w:sz w:val="22"/>
          <w:szCs w:val="22"/>
        </w:rPr>
        <w:t>g)</w:t>
      </w:r>
      <w:r w:rsidRPr="004A4C33">
        <w:rPr>
          <w:rFonts w:ascii="Tahoma" w:hAnsi="Tahoma" w:cs="Tahoma"/>
          <w:sz w:val="22"/>
          <w:szCs w:val="22"/>
        </w:rPr>
        <w:t xml:space="preserve"> taxele speciale;</w:t>
      </w:r>
      <w:r w:rsidRPr="004A4C33">
        <w:rPr>
          <w:rFonts w:ascii="Tahoma" w:hAnsi="Tahoma" w:cs="Tahoma"/>
          <w:sz w:val="22"/>
          <w:szCs w:val="22"/>
        </w:rPr>
        <w:br/>
      </w:r>
      <w:r w:rsidRPr="004A4C33">
        <w:rPr>
          <w:rFonts w:ascii="Tahoma" w:hAnsi="Tahoma" w:cs="Tahoma"/>
          <w:b/>
          <w:bCs/>
          <w:sz w:val="22"/>
          <w:szCs w:val="22"/>
        </w:rPr>
        <w:t>h)</w:t>
      </w:r>
      <w:r w:rsidRPr="004A4C33">
        <w:rPr>
          <w:rFonts w:ascii="Tahoma" w:hAnsi="Tahoma" w:cs="Tahoma"/>
          <w:sz w:val="22"/>
          <w:szCs w:val="22"/>
        </w:rPr>
        <w:t xml:space="preserve"> alte taxe locale. </w:t>
      </w:r>
    </w:p>
    <w:p w:rsidR="00B856B6" w:rsidRPr="004A4C33" w:rsidRDefault="00B856B6" w:rsidP="00B856B6">
      <w:pPr>
        <w:rPr>
          <w:rFonts w:ascii="Tahoma" w:hAnsi="Tahoma" w:cs="Tahoma"/>
          <w:sz w:val="22"/>
          <w:szCs w:val="22"/>
        </w:rPr>
      </w:pPr>
      <w:r w:rsidRPr="004A4C33">
        <w:rPr>
          <w:rFonts w:ascii="Tahoma" w:hAnsi="Tahoma" w:cs="Tahoma"/>
          <w:sz w:val="22"/>
          <w:szCs w:val="22"/>
        </w:rPr>
        <w:t xml:space="preserve">Reguli generale </w:t>
      </w:r>
    </w:p>
    <w:p w:rsidR="00B856B6" w:rsidRPr="004A4C33" w:rsidRDefault="00B856B6" w:rsidP="00B856B6">
      <w:pPr>
        <w:ind w:firstLine="360"/>
        <w:jc w:val="both"/>
        <w:rPr>
          <w:rFonts w:ascii="Tahoma" w:hAnsi="Tahoma" w:cs="Tahoma"/>
          <w:sz w:val="22"/>
          <w:szCs w:val="22"/>
        </w:rPr>
      </w:pPr>
      <w:r w:rsidRPr="004A4C33">
        <w:rPr>
          <w:sz w:val="22"/>
          <w:szCs w:val="22"/>
        </w:rPr>
        <w:t>1.</w:t>
      </w:r>
      <w:r w:rsidRPr="004A4C33">
        <w:rPr>
          <w:rFonts w:ascii="Tahoma" w:hAnsi="Tahoma" w:cs="Tahoma"/>
          <w:sz w:val="22"/>
          <w:szCs w:val="22"/>
        </w:rPr>
        <w:t>Orice persoană care are în proprietate o clădire situată în România datorează anual impozit pentru acea clădire, exceptând cazul în care în prezentul titlu se prevede diferit.</w:t>
      </w:r>
    </w:p>
    <w:p w:rsidR="00B856B6" w:rsidRPr="004A4C33" w:rsidRDefault="00B856B6" w:rsidP="00B856B6">
      <w:pPr>
        <w:jc w:val="both"/>
        <w:rPr>
          <w:rFonts w:ascii="Tahoma" w:hAnsi="Tahoma" w:cs="Tahoma"/>
          <w:vanish/>
          <w:sz w:val="22"/>
          <w:szCs w:val="22"/>
        </w:rPr>
      </w:pPr>
      <w:r w:rsidRPr="004A4C33">
        <w:rPr>
          <w:rFonts w:ascii="Tahoma" w:hAnsi="Tahoma" w:cs="Tahoma"/>
          <w:strike/>
          <w:vanish/>
          <w:sz w:val="22"/>
          <w:szCs w:val="22"/>
        </w:rPr>
        <w:t xml:space="preserve">|[(2) Pentru clădirile proprietate publică sau privată a statului ori a unităţilor administrativ - 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t xml:space="preserve">     2.Pentru clădirile proprietate publică sau privată a statului ori a unităţilor administrativ - 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contractuală cu persoana de drept public. </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t xml:space="preserve"> 3 Impozitul prevăzut la alin. (1), denumit în continuare</w:t>
      </w:r>
      <w:r w:rsidRPr="004A4C33">
        <w:rPr>
          <w:rFonts w:ascii="Tahoma" w:hAnsi="Tahoma" w:cs="Tahoma"/>
          <w:b/>
          <w:bCs/>
          <w:sz w:val="22"/>
          <w:szCs w:val="22"/>
        </w:rPr>
        <w:t xml:space="preserve"> impozit pe clădiri</w:t>
      </w:r>
      <w:r w:rsidRPr="004A4C33">
        <w:rPr>
          <w:rFonts w:ascii="Tahoma" w:hAnsi="Tahoma" w:cs="Tahoma"/>
          <w:sz w:val="22"/>
          <w:szCs w:val="22"/>
        </w:rPr>
        <w:t>, precum şi taxa pe clădiri prevăzută la alin. (2) se datorează către bugetul local al comunei, al oraşului sau al municipiului în care este amplasată clădirea. În cazul municipiului Bucureşti, impozitul şi taxa pe clădiri se datorează către bugetul local al sectorului în care este amplasată clădirea.</w:t>
      </w:r>
    </w:p>
    <w:p w:rsidR="00B856B6" w:rsidRPr="004A4C33" w:rsidRDefault="00B856B6" w:rsidP="00B856B6">
      <w:pPr>
        <w:jc w:val="both"/>
        <w:rPr>
          <w:rFonts w:ascii="Tahoma" w:hAnsi="Tahoma" w:cs="Tahoma"/>
          <w:vanish/>
          <w:sz w:val="22"/>
          <w:szCs w:val="22"/>
        </w:rPr>
      </w:pPr>
      <w:r w:rsidRPr="004A4C33">
        <w:rPr>
          <w:rFonts w:ascii="Tahoma" w:hAnsi="Tahoma" w:cs="Tahoma"/>
          <w:strike/>
          <w:vanish/>
          <w:sz w:val="22"/>
          <w:szCs w:val="22"/>
        </w:rPr>
        <w:t xml:space="preserve">|[(4) Taxa pe clădiri se stabileşte proporţional cu perioada pentru care este constituit dreptul de concesiune, închiriere, administrare ori folosinţă.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t xml:space="preserve">4 În cazul clădirilor care fac obiectul unor contracte de concesiune, închiriere, administrare sau folosinţă ce se referă la perioade mai mari de o lună, taxa pe clădiri se stabileşte proporţional cu numărul de luni pentru care este constituit dreptul de concesiune, închiriere, administrare ori folosinţă. Pentru fracţiunile mai mici de o lună, taxa se calculează proporţional cu numărul de zile din luna respectivă. </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t xml:space="preserve">4.1 În cazul clădirilor care fac obiectul unor contracte de concesiune, închiriere, administrare sau folosinţă ce se referă la perioade mai mici de o lună, taxa pe clădiri se datorează proporţional cu numărul de zile sau de ore prevăzute în contract. </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t>5 Pe perioada în care pentru o clădire se plăteşte taxa pe clădiri, nu se datorează impozitul pe clădiri.</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br/>
        <w:t xml:space="preserve">5.1 În cazul în care pentru o clădire proprietate publică sau privată a statului ori a unităţii administrativ - teritoriale se datorează impozit pe clădiri, iar în cursul unui an apar situaţii care determină datorarea taxei pe clădiri, diferenţa de impozit pentru perioada pe care se datorează taxa pe clădiri se compensează sau se restituie contribuabilului în anul fiscal următor. </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t>6.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w:t>
      </w:r>
    </w:p>
    <w:p w:rsidR="00D47CAF" w:rsidRPr="004A4C33" w:rsidRDefault="00D47CAF" w:rsidP="002117ED">
      <w:pPr>
        <w:jc w:val="both"/>
        <w:rPr>
          <w:rFonts w:ascii="Tahoma" w:hAnsi="Tahoma" w:cs="Tahoma"/>
          <w:sz w:val="22"/>
          <w:szCs w:val="22"/>
        </w:rPr>
      </w:pPr>
      <w:r w:rsidRPr="004A4C33">
        <w:rPr>
          <w:b/>
          <w:sz w:val="22"/>
          <w:szCs w:val="22"/>
        </w:rPr>
        <w:t xml:space="preserve">          </w:t>
      </w:r>
    </w:p>
    <w:p w:rsidR="00D806F9" w:rsidRPr="004A4C33" w:rsidRDefault="003B4622" w:rsidP="002117ED">
      <w:pPr>
        <w:jc w:val="both"/>
        <w:rPr>
          <w:rFonts w:ascii="Tahoma" w:hAnsi="Tahoma" w:cs="Tahoma"/>
          <w:b/>
          <w:sz w:val="22"/>
          <w:szCs w:val="22"/>
        </w:rPr>
      </w:pPr>
      <w:r w:rsidRPr="004A4C33">
        <w:rPr>
          <w:rFonts w:ascii="Tahoma" w:hAnsi="Tahoma" w:cs="Tahoma"/>
          <w:b/>
          <w:sz w:val="22"/>
          <w:szCs w:val="22"/>
        </w:rPr>
        <w:lastRenderedPageBreak/>
        <w:t xml:space="preserve">  </w:t>
      </w:r>
    </w:p>
    <w:p w:rsidR="003B4622" w:rsidRPr="004A4C33" w:rsidRDefault="004D1F8B" w:rsidP="002117ED">
      <w:pPr>
        <w:jc w:val="both"/>
        <w:rPr>
          <w:rFonts w:ascii="Tahoma" w:hAnsi="Tahoma" w:cs="Tahoma"/>
          <w:b/>
          <w:sz w:val="22"/>
          <w:szCs w:val="22"/>
        </w:rPr>
      </w:pPr>
      <w:r>
        <w:rPr>
          <w:rFonts w:ascii="Tahoma" w:hAnsi="Tahoma" w:cs="Tahoma"/>
          <w:b/>
          <w:sz w:val="22"/>
          <w:szCs w:val="22"/>
        </w:rPr>
        <w:t xml:space="preserve">Art.456    </w:t>
      </w:r>
      <w:r w:rsidR="003B4622" w:rsidRPr="004A4C33">
        <w:rPr>
          <w:rFonts w:ascii="Tahoma" w:hAnsi="Tahoma" w:cs="Tahoma"/>
          <w:b/>
          <w:sz w:val="22"/>
          <w:szCs w:val="22"/>
        </w:rPr>
        <w:t>Scutiri</w:t>
      </w:r>
    </w:p>
    <w:p w:rsidR="00D47CAF" w:rsidRPr="004A4C33" w:rsidRDefault="00D47CAF" w:rsidP="00D47CAF">
      <w:pPr>
        <w:jc w:val="both"/>
        <w:rPr>
          <w:rFonts w:ascii="Tahoma" w:hAnsi="Tahoma" w:cs="Tahoma"/>
          <w:sz w:val="22"/>
          <w:szCs w:val="22"/>
        </w:rPr>
      </w:pPr>
    </w:p>
    <w:p w:rsidR="003B4622" w:rsidRPr="004A4C33" w:rsidRDefault="00B856B6" w:rsidP="00D47CAF">
      <w:pPr>
        <w:jc w:val="both"/>
        <w:rPr>
          <w:rFonts w:ascii="Tahoma" w:hAnsi="Tahoma" w:cs="Tahoma"/>
          <w:b/>
          <w:sz w:val="22"/>
          <w:szCs w:val="22"/>
        </w:rPr>
      </w:pPr>
      <w:r w:rsidRPr="004A4C33">
        <w:rPr>
          <w:rFonts w:ascii="Tahoma" w:hAnsi="Tahoma" w:cs="Tahoma"/>
          <w:b/>
          <w:sz w:val="22"/>
          <w:szCs w:val="22"/>
        </w:rPr>
        <w:t xml:space="preserve"> </w:t>
      </w:r>
      <w:r w:rsidR="003B4622" w:rsidRPr="004A4C33">
        <w:rPr>
          <w:rFonts w:ascii="Tahoma" w:hAnsi="Tahoma" w:cs="Tahoma"/>
          <w:b/>
          <w:sz w:val="22"/>
          <w:szCs w:val="22"/>
        </w:rPr>
        <w:t>Nu se datoreaza impozit/taxa pe cladiri pentru:</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t>a) clădirile aflate în proprietatea publică sau privată a statului sau a unităţilor administrativ - teritoriale, cu excepţia încăperilor folosite pentru activităţi economice sau agrement, altele decât cele desfăşurate în relaţie cu persoane juridice de drept public;</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clădirile aflate în domeniul privat al statului concesionate, închiriate, date în administrare ori în folosinţă, după caz, instituţiilor publice cu finanţare de la bugetul de stat, utilizate pentru activitatea proprie a acestora;</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c)</w:t>
      </w:r>
      <w:r w:rsidRPr="004A4C33">
        <w:rPr>
          <w:rFonts w:ascii="Tahoma" w:hAnsi="Tahoma" w:cs="Tahoma"/>
          <w:sz w:val="22"/>
          <w:szCs w:val="22"/>
        </w:rPr>
        <w:t xml:space="preserve"> clădirile aflate în proprietatea fundaţiilor înfiinţate prin testament constituite, conform legii, cu scopul de a întreţine, dezvolta şi ajuta instituţii de cultură naţională, precum şi de a susţine acţiuni cu caracter umanitar, social şi cultural;</w:t>
      </w:r>
    </w:p>
    <w:p w:rsidR="00D47CAF" w:rsidRPr="004A4C33" w:rsidRDefault="00D47CAF" w:rsidP="00D47CAF">
      <w:pPr>
        <w:jc w:val="both"/>
        <w:rPr>
          <w:rFonts w:ascii="Tahoma" w:hAnsi="Tahoma" w:cs="Tahoma"/>
          <w:sz w:val="22"/>
          <w:szCs w:val="22"/>
        </w:rPr>
      </w:pPr>
    </w:p>
    <w:p w:rsidR="00D47CAF" w:rsidRPr="004A4C33" w:rsidRDefault="00D47CAF" w:rsidP="00D47CAF">
      <w:pPr>
        <w:jc w:val="both"/>
        <w:rPr>
          <w:rFonts w:ascii="Tahoma" w:hAnsi="Tahoma" w:cs="Tahoma"/>
          <w:vanish/>
          <w:sz w:val="22"/>
          <w:szCs w:val="22"/>
        </w:rPr>
      </w:pPr>
      <w:r w:rsidRPr="004A4C33">
        <w:rPr>
          <w:rFonts w:ascii="Tahoma" w:hAnsi="Tahoma" w:cs="Tahoma"/>
          <w:strike/>
          <w:vanish/>
          <w:sz w:val="22"/>
          <w:szCs w:val="22"/>
        </w:rPr>
        <w:t xml:space="preserve">|[ </w:t>
      </w:r>
      <w:r w:rsidRPr="004A4C33">
        <w:rPr>
          <w:rFonts w:ascii="Tahoma" w:hAnsi="Tahoma" w:cs="Tahoma"/>
          <w:b/>
          <w:bCs/>
          <w:strike/>
          <w:vanish/>
          <w:sz w:val="22"/>
          <w:szCs w:val="22"/>
        </w:rPr>
        <w:t>d)</w:t>
      </w:r>
      <w:r w:rsidRPr="004A4C33">
        <w:rPr>
          <w:rFonts w:ascii="Tahoma" w:hAnsi="Tahoma" w:cs="Tahoma"/>
          <w:strike/>
          <w:vanish/>
          <w:sz w:val="22"/>
          <w:szCs w:val="22"/>
        </w:rPr>
        <w:t xml:space="preserve"> clădirile care, prin destinaţie, constituie lăcaşuri de cult, aparţinând cultelor religioase recunoscute oficial şi asociaţiilor religioase, precum şi componentelor locale ale acestora, cu excepţia încăperilor folosite pentru activităţi economice; </w:t>
      </w:r>
      <w:r w:rsidRPr="004A4C33">
        <w:rPr>
          <w:rFonts w:ascii="Tahoma" w:hAnsi="Tahoma" w:cs="Tahoma"/>
          <w:i/>
          <w:iCs/>
          <w:strike/>
          <w:vanish/>
          <w:sz w:val="22"/>
          <w:szCs w:val="22"/>
        </w:rPr>
        <w:t>(text original în vigoare până la 22 mai 2017)</w:t>
      </w:r>
      <w:r w:rsidRPr="004A4C33">
        <w:rPr>
          <w:rFonts w:ascii="Tahoma" w:hAnsi="Tahoma" w:cs="Tahoma"/>
          <w:strike/>
          <w:vanish/>
          <w:sz w:val="22"/>
          <w:szCs w:val="22"/>
        </w:rPr>
        <w:t xml:space="preserve"> ]| </w:t>
      </w:r>
    </w:p>
    <w:p w:rsidR="00D47CAF" w:rsidRPr="004A4C33" w:rsidRDefault="00D47CAF" w:rsidP="00D47CAF">
      <w:pPr>
        <w:jc w:val="both"/>
        <w:rPr>
          <w:rFonts w:ascii="Tahoma" w:hAnsi="Tahoma" w:cs="Tahoma"/>
          <w:sz w:val="22"/>
          <w:szCs w:val="22"/>
        </w:rPr>
      </w:pPr>
      <w:r w:rsidRPr="004A4C33">
        <w:rPr>
          <w:rFonts w:ascii="Tahoma" w:hAnsi="Tahoma" w:cs="Tahoma"/>
          <w:b/>
          <w:bCs/>
          <w:sz w:val="22"/>
          <w:szCs w:val="22"/>
        </w:rPr>
        <w:t xml:space="preserve">d) </w:t>
      </w:r>
      <w:r w:rsidRPr="004A4C33">
        <w:rPr>
          <w:rFonts w:ascii="Tahoma" w:hAnsi="Tahoma" w:cs="Tahoma"/>
          <w:sz w:val="22"/>
          <w:szCs w:val="22"/>
        </w:rPr>
        <w:t xml:space="preserve">clădirile care, prin destinaţie, constituie lăcaşuri de cult, aparţinând cultelor religioase recunoscute oficial, asociaţiilor religioase şi componentelor locale ale acestora, precum şi casele parohiale, cu excepţia încăperilor folosite pentru activităţi economice; </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clădirile funerare din cimitire şi crematorii;</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f)</w:t>
      </w:r>
      <w:r w:rsidRPr="004A4C33">
        <w:rPr>
          <w:rFonts w:ascii="Tahoma" w:hAnsi="Tahoma" w:cs="Tahoma"/>
          <w:sz w:val="22"/>
          <w:szCs w:val="22"/>
        </w:rPr>
        <w:t xml:space="preserve">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w:t>
      </w:r>
      <w:hyperlink r:id="rId8" w:history="1">
        <w:r w:rsidRPr="004A4C33">
          <w:rPr>
            <w:rStyle w:val="Hyperlink"/>
            <w:rFonts w:ascii="Tahoma" w:hAnsi="Tahoma" w:cs="Tahoma"/>
            <w:color w:val="auto"/>
            <w:sz w:val="22"/>
            <w:szCs w:val="22"/>
          </w:rPr>
          <w:t>Legii nr. 263/2007</w:t>
        </w:r>
      </w:hyperlink>
      <w:r w:rsidRPr="004A4C33">
        <w:rPr>
          <w:rFonts w:ascii="Tahoma" w:hAnsi="Tahoma" w:cs="Tahoma"/>
          <w:sz w:val="22"/>
          <w:szCs w:val="22"/>
        </w:rPr>
        <w:t xml:space="preserve"> privind înfiinţarea, organizarea şi funcţionarea creşelor, cu modificările şi completările ulterioare;</w:t>
      </w:r>
    </w:p>
    <w:p w:rsidR="00D47CAF" w:rsidRPr="004A4C33" w:rsidRDefault="00D47CAF" w:rsidP="00D47CAF">
      <w:pPr>
        <w:jc w:val="both"/>
        <w:rPr>
          <w:rFonts w:ascii="Tahoma" w:hAnsi="Tahoma" w:cs="Tahoma"/>
          <w:sz w:val="22"/>
          <w:szCs w:val="22"/>
        </w:rPr>
      </w:pPr>
    </w:p>
    <w:p w:rsidR="00D47CAF" w:rsidRPr="004A4C33" w:rsidRDefault="00D47CAF" w:rsidP="00D47CAF">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g)</w:t>
      </w:r>
      <w:r w:rsidRPr="004A4C33">
        <w:rPr>
          <w:rFonts w:ascii="Tahoma" w:hAnsi="Tahoma" w:cs="Tahoma"/>
          <w:strike/>
          <w:vanish/>
          <w:sz w:val="22"/>
          <w:szCs w:val="22"/>
        </w:rPr>
        <w:t xml:space="preserve"> clădirile unei instituţii sau unităţi care funcţionează sub coordonarea </w:t>
      </w:r>
      <w:r w:rsidRPr="004A4C33">
        <w:rPr>
          <w:rFonts w:ascii="Tahoma" w:hAnsi="Tahoma" w:cs="Tahoma"/>
          <w:b/>
          <w:bCs/>
          <w:strike/>
          <w:vanish/>
          <w:sz w:val="22"/>
          <w:szCs w:val="22"/>
        </w:rPr>
        <w:t>Ministerului Educaţiei şi Cercetării Ştiinţifice</w:t>
      </w:r>
      <w:r w:rsidRPr="004A4C33">
        <w:rPr>
          <w:rFonts w:ascii="Tahoma" w:hAnsi="Tahoma" w:cs="Tahoma"/>
          <w:strike/>
          <w:vanish/>
          <w:sz w:val="22"/>
          <w:szCs w:val="22"/>
        </w:rPr>
        <w:t xml:space="preserve"> sau a Ministerului Tineretului şi Sportului, precum şi clădirile federaţiilor sportive naţionale, cu excepţia încăperilor care sunt folosite pentru activităţi economice; </w:t>
      </w:r>
      <w:r w:rsidRPr="004A4C33">
        <w:rPr>
          <w:rFonts w:ascii="Tahoma" w:hAnsi="Tahoma" w:cs="Tahoma"/>
          <w:i/>
          <w:iCs/>
          <w:strike/>
          <w:vanish/>
          <w:sz w:val="22"/>
          <w:szCs w:val="22"/>
        </w:rPr>
        <w:t>(text original în vigoare până la 20 noiembrie 2015)</w:t>
      </w:r>
      <w:r w:rsidRPr="004A4C33">
        <w:rPr>
          <w:rFonts w:ascii="Tahoma" w:hAnsi="Tahoma" w:cs="Tahoma"/>
          <w:strike/>
          <w:vanish/>
          <w:sz w:val="22"/>
          <w:szCs w:val="22"/>
        </w:rPr>
        <w:t xml:space="preserve"> ]| </w:t>
      </w:r>
    </w:p>
    <w:p w:rsidR="00D47CAF" w:rsidRPr="004A4C33" w:rsidRDefault="00D47CAF" w:rsidP="00D47CAF">
      <w:pPr>
        <w:jc w:val="both"/>
        <w:rPr>
          <w:rFonts w:ascii="Tahoma" w:hAnsi="Tahoma" w:cs="Tahoma"/>
          <w:i/>
          <w:iCs/>
          <w:sz w:val="22"/>
          <w:szCs w:val="22"/>
        </w:rPr>
      </w:pPr>
      <w:r w:rsidRPr="004A4C33">
        <w:rPr>
          <w:rFonts w:ascii="Tahoma" w:hAnsi="Tahoma" w:cs="Tahoma"/>
          <w:sz w:val="22"/>
          <w:szCs w:val="22"/>
        </w:rPr>
        <w:t xml:space="preserve"> </w:t>
      </w:r>
      <w:r w:rsidRPr="004A4C33">
        <w:rPr>
          <w:rFonts w:ascii="Tahoma" w:hAnsi="Tahoma" w:cs="Tahoma"/>
          <w:b/>
          <w:bCs/>
          <w:sz w:val="22"/>
          <w:szCs w:val="22"/>
        </w:rPr>
        <w:t>g)</w:t>
      </w:r>
      <w:r w:rsidRPr="004A4C33">
        <w:rPr>
          <w:rFonts w:ascii="Tahoma" w:hAnsi="Tahoma" w:cs="Tahoma"/>
          <w:sz w:val="22"/>
          <w:szCs w:val="22"/>
        </w:rPr>
        <w:t xml:space="preserve"> clădirile unei instituţii sau unităţi care funcţionează sub coordonarea </w:t>
      </w:r>
      <w:r w:rsidRPr="004A4C33">
        <w:rPr>
          <w:rFonts w:ascii="Tahoma" w:hAnsi="Tahoma" w:cs="Tahoma"/>
          <w:b/>
          <w:bCs/>
          <w:sz w:val="22"/>
          <w:szCs w:val="22"/>
        </w:rPr>
        <w:t>Ministerului Educaţiei Naţionale şi Cercetării Ştiinţifice</w:t>
      </w:r>
      <w:r w:rsidRPr="004A4C33">
        <w:rPr>
          <w:rFonts w:ascii="Tahoma" w:hAnsi="Tahoma" w:cs="Tahoma"/>
          <w:sz w:val="22"/>
          <w:szCs w:val="22"/>
        </w:rPr>
        <w:t xml:space="preserve"> sau a Ministerului Tineretului şi Sportului, precum şi clădirile federaţiilor sportive naţionale, cu excepţia încăperilor care sunt folosite pentru activităţi economice;</w:t>
      </w:r>
      <w:r w:rsidRPr="004A4C33">
        <w:rPr>
          <w:rFonts w:ascii="Tahoma" w:hAnsi="Tahoma" w:cs="Tahoma"/>
          <w:i/>
          <w:iCs/>
          <w:sz w:val="22"/>
          <w:szCs w:val="22"/>
        </w:rPr>
        <w:t> </w:t>
      </w:r>
    </w:p>
    <w:p w:rsidR="001A47CB" w:rsidRDefault="00D47CAF" w:rsidP="00D47CAF">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sz w:val="22"/>
          <w:szCs w:val="22"/>
        </w:rPr>
        <w:br/>
      </w:r>
      <w:r w:rsidRPr="004A4C33">
        <w:rPr>
          <w:rFonts w:ascii="Tahoma" w:hAnsi="Tahoma" w:cs="Tahoma"/>
          <w:b/>
          <w:bCs/>
          <w:sz w:val="22"/>
          <w:szCs w:val="22"/>
        </w:rPr>
        <w:t>h)</w:t>
      </w:r>
      <w:r w:rsidRPr="004A4C33">
        <w:rPr>
          <w:rFonts w:ascii="Tahoma" w:hAnsi="Tahoma" w:cs="Tahoma"/>
          <w:sz w:val="22"/>
          <w:szCs w:val="22"/>
        </w:rPr>
        <w:t xml:space="preserve"> </w:t>
      </w:r>
      <w:r w:rsidR="001A47CB">
        <w:rPr>
          <w:rFonts w:ascii="Tahoma" w:hAnsi="Tahoma" w:cs="Tahoma"/>
          <w:sz w:val="22"/>
          <w:szCs w:val="22"/>
        </w:rPr>
        <w:t>unitatilor sanitare publice, cu exceptia incaperilor folosite pentru activitati economice, precum si pentru cladirile in care functioneaza cabinet de medicina de familie,potrivit legii, cu exceptia incaperilor folosite pentru alta activitate decat cea de medicina de familie;</w:t>
      </w:r>
    </w:p>
    <w:p w:rsidR="00D47CAF" w:rsidRPr="004A4C33" w:rsidRDefault="00D47CAF" w:rsidP="00D47CAF">
      <w:pPr>
        <w:jc w:val="both"/>
        <w:rPr>
          <w:rFonts w:ascii="Tahoma" w:hAnsi="Tahoma" w:cs="Tahoma"/>
          <w:sz w:val="22"/>
          <w:szCs w:val="22"/>
        </w:rPr>
      </w:pPr>
      <w:r w:rsidRPr="004A4C33">
        <w:rPr>
          <w:rFonts w:ascii="Tahoma" w:hAnsi="Tahoma" w:cs="Tahoma"/>
          <w:b/>
          <w:bCs/>
          <w:sz w:val="22"/>
          <w:szCs w:val="22"/>
        </w:rPr>
        <w:t>i)</w:t>
      </w:r>
      <w:r w:rsidRPr="004A4C33">
        <w:rPr>
          <w:rFonts w:ascii="Tahoma" w:hAnsi="Tahoma" w:cs="Tahoma"/>
          <w:sz w:val="22"/>
          <w:szCs w:val="22"/>
        </w:rPr>
        <w:t xml:space="preserve"> clădirile din parcurile industriale, parcurile ştiinţifice şi tehnologice, precum şi cele utilizate de incubatoarele de afaceri, cu respectarea legislaţiei în materia ajutorului de stat;</w:t>
      </w:r>
      <w:r w:rsidRPr="004A4C33">
        <w:rPr>
          <w:rFonts w:ascii="Tahoma" w:hAnsi="Tahoma" w:cs="Tahoma"/>
          <w:sz w:val="22"/>
          <w:szCs w:val="22"/>
        </w:rPr>
        <w:br/>
      </w:r>
      <w:r w:rsidRPr="004A4C33">
        <w:rPr>
          <w:rFonts w:ascii="Tahoma" w:hAnsi="Tahoma" w:cs="Tahoma"/>
          <w:b/>
          <w:bCs/>
          <w:sz w:val="22"/>
          <w:szCs w:val="22"/>
        </w:rPr>
        <w:t>j)</w:t>
      </w:r>
      <w:r w:rsidRPr="004A4C33">
        <w:rPr>
          <w:rFonts w:ascii="Tahoma" w:hAnsi="Tahoma" w:cs="Tahoma"/>
          <w:sz w:val="22"/>
          <w:szCs w:val="22"/>
        </w:rPr>
        <w:t xml:space="preserve">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r w:rsidRPr="004A4C33">
        <w:rPr>
          <w:rFonts w:ascii="Tahoma" w:hAnsi="Tahoma" w:cs="Tahoma"/>
          <w:sz w:val="22"/>
          <w:szCs w:val="22"/>
        </w:rPr>
        <w:br/>
      </w:r>
      <w:r w:rsidRPr="004A4C33">
        <w:rPr>
          <w:rFonts w:ascii="Tahoma" w:hAnsi="Tahoma" w:cs="Tahoma"/>
          <w:b/>
          <w:bCs/>
          <w:sz w:val="22"/>
          <w:szCs w:val="22"/>
        </w:rPr>
        <w:t>k)</w:t>
      </w:r>
      <w:r w:rsidRPr="004A4C33">
        <w:rPr>
          <w:rFonts w:ascii="Tahoma" w:hAnsi="Tahoma" w:cs="Tahoma"/>
          <w:sz w:val="22"/>
          <w:szCs w:val="22"/>
        </w:rPr>
        <w:t xml:space="preserve"> clădirile care, prin natura lor, fac corp comun cu poduri, viaducte, apeducte, diguri, baraje şi tuneluri şi care sunt utilizate pentru exploatarea acestor construcţii, cu excepţia încăperilor care sunt folosite pentru alte activităţi economice;</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l)</w:t>
      </w:r>
      <w:r w:rsidRPr="004A4C33">
        <w:rPr>
          <w:rFonts w:ascii="Tahoma" w:hAnsi="Tahoma" w:cs="Tahoma"/>
          <w:sz w:val="22"/>
          <w:szCs w:val="22"/>
        </w:rPr>
        <w:t xml:space="preserve"> clădirile aferente infrastructurii feroviare publice sau infrastructurii metroului;</w:t>
      </w:r>
      <w:r w:rsidRPr="004A4C33">
        <w:rPr>
          <w:rFonts w:ascii="Tahoma" w:hAnsi="Tahoma" w:cs="Tahoma"/>
          <w:sz w:val="22"/>
          <w:szCs w:val="22"/>
        </w:rPr>
        <w:br/>
      </w:r>
      <w:r w:rsidRPr="004A4C33">
        <w:rPr>
          <w:rFonts w:ascii="Tahoma" w:hAnsi="Tahoma" w:cs="Tahoma"/>
          <w:b/>
          <w:bCs/>
          <w:sz w:val="22"/>
          <w:szCs w:val="22"/>
        </w:rPr>
        <w:lastRenderedPageBreak/>
        <w:t>m)</w:t>
      </w:r>
      <w:r w:rsidRPr="004A4C33">
        <w:rPr>
          <w:rFonts w:ascii="Tahoma" w:hAnsi="Tahoma" w:cs="Tahoma"/>
          <w:sz w:val="22"/>
          <w:szCs w:val="22"/>
        </w:rPr>
        <w:t xml:space="preserve"> clădirile Academiei Române şi ale fundaţiilor proprii înfiinţate de Academia Română, în calitate de fondator unic, cu excepţia încăperilor care sunt folosite pentru activităţi economice;</w:t>
      </w:r>
      <w:r w:rsidRPr="004A4C33">
        <w:rPr>
          <w:rFonts w:ascii="Tahoma" w:hAnsi="Tahoma" w:cs="Tahoma"/>
          <w:sz w:val="22"/>
          <w:szCs w:val="22"/>
        </w:rPr>
        <w:br/>
      </w:r>
      <w:r w:rsidRPr="004A4C33">
        <w:rPr>
          <w:rFonts w:ascii="Tahoma" w:hAnsi="Tahoma" w:cs="Tahoma"/>
          <w:b/>
          <w:bCs/>
          <w:sz w:val="22"/>
          <w:szCs w:val="22"/>
        </w:rPr>
        <w:t>n)</w:t>
      </w:r>
      <w:r w:rsidRPr="004A4C33">
        <w:rPr>
          <w:rFonts w:ascii="Tahoma" w:hAnsi="Tahoma" w:cs="Tahoma"/>
          <w:sz w:val="22"/>
          <w:szCs w:val="22"/>
        </w:rPr>
        <w:t xml:space="preserve"> clădirile aferente capacităţilor de producţie care sunt în sectorul pentru apărare cu respectarea legislaţiei în materia ajutorului de stat;</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o)</w:t>
      </w:r>
      <w:r w:rsidRPr="004A4C33">
        <w:rPr>
          <w:rFonts w:ascii="Tahoma" w:hAnsi="Tahoma" w:cs="Tahoma"/>
          <w:sz w:val="22"/>
          <w:szCs w:val="22"/>
        </w:rPr>
        <w:t xml:space="preserve"> clădirile care sunt utilizate ca sere, solare, răsadniţe, ciupercării, silozuri pentru furaje, silozuri şi/sau pătule pentru depozitarea şi conservarea cerealelor, cu excepţia încăperilor care sunt folosite pentru alte activităţi economice;</w:t>
      </w:r>
    </w:p>
    <w:p w:rsidR="00585AF1" w:rsidRPr="00585AF1" w:rsidRDefault="00D47CAF" w:rsidP="00585AF1">
      <w:pPr>
        <w:tabs>
          <w:tab w:val="left" w:pos="1305"/>
        </w:tabs>
        <w:rPr>
          <w:sz w:val="22"/>
          <w:szCs w:val="22"/>
          <w:lang w:val="en-AU" w:eastAsia="ro-RO"/>
        </w:rPr>
      </w:pPr>
      <w:r w:rsidRPr="004A4C33">
        <w:rPr>
          <w:rFonts w:ascii="Tahoma" w:hAnsi="Tahoma" w:cs="Tahoma"/>
          <w:sz w:val="22"/>
          <w:szCs w:val="22"/>
        </w:rPr>
        <w:br/>
      </w:r>
      <w:r w:rsidRPr="004A4C33">
        <w:rPr>
          <w:rFonts w:ascii="Tahoma" w:hAnsi="Tahoma" w:cs="Tahoma"/>
          <w:b/>
          <w:bCs/>
          <w:sz w:val="22"/>
          <w:szCs w:val="22"/>
        </w:rPr>
        <w:t>p)</w:t>
      </w:r>
      <w:r w:rsidR="00585AF1" w:rsidRPr="00585AF1">
        <w:rPr>
          <w:sz w:val="22"/>
          <w:szCs w:val="22"/>
          <w:lang w:val="en-AU" w:eastAsia="ro-RO"/>
        </w:rPr>
        <w:t xml:space="preserve"> “p) cladirea folosita ca domiciliul aflata in proprietatea sau coproprietatea persoanelor prevazute la art.2 lit.c)-f) si j) din Legea nr.168/2020 pentru recunoasterea meritelor personalului participant la actiuni militare, misiuni si operatii pe teritoriul sau in afara teritoriului statului roman si acordarea unor drepturi acestuia, familiei acestuia si urmasilor celui decedat.</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t xml:space="preserve"> </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q)</w:t>
      </w:r>
      <w:r w:rsidRPr="004A4C33">
        <w:rPr>
          <w:rFonts w:ascii="Tahoma" w:hAnsi="Tahoma" w:cs="Tahoma"/>
          <w:sz w:val="22"/>
          <w:szCs w:val="22"/>
        </w:rPr>
        <w:t xml:space="preserve"> clădirile aflate în domeniul public al statului şi în administrarea Regiei Autonome "Administraţia Patrimoniului Protocolului de Stat", cu excepţia încăperilor care sunt folosite pentru activităţi economice;</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r)</w:t>
      </w:r>
      <w:r w:rsidRPr="004A4C33">
        <w:rPr>
          <w:rFonts w:ascii="Tahoma" w:hAnsi="Tahoma" w:cs="Tahoma"/>
          <w:sz w:val="22"/>
          <w:szCs w:val="22"/>
        </w:rPr>
        <w:t xml:space="preserve"> clădirile aflate în proprietatea sau coproprietatea veteranilor de război, a văduvelor de război şi a văduvelor nerecăsătorite ale veteranilor de război;</w:t>
      </w:r>
    </w:p>
    <w:p w:rsidR="00D47CAF" w:rsidRPr="004A4C33" w:rsidRDefault="00D47CAF" w:rsidP="00D47CAF">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s)</w:t>
      </w:r>
      <w:r w:rsidRPr="004A4C33">
        <w:rPr>
          <w:rFonts w:ascii="Tahoma" w:hAnsi="Tahoma" w:cs="Tahoma"/>
          <w:strike/>
          <w:vanish/>
          <w:sz w:val="22"/>
          <w:szCs w:val="22"/>
        </w:rPr>
        <w:t xml:space="preserve"> clădirea folosită ca domiciliu aflată în proprietatea sau coproprietatea persoanelor prevăzute la art. 1 al </w:t>
      </w:r>
      <w:hyperlink r:id="rId9" w:history="1">
        <w:r w:rsidRPr="004A4C33">
          <w:rPr>
            <w:rStyle w:val="Hyperlink"/>
            <w:rFonts w:ascii="Tahoma" w:hAnsi="Tahoma" w:cs="Tahoma"/>
            <w:strike/>
            <w:vanish/>
            <w:color w:val="auto"/>
            <w:sz w:val="22"/>
            <w:szCs w:val="22"/>
          </w:rPr>
          <w:t>Decretului - lege nr. 118/1990</w:t>
        </w:r>
      </w:hyperlink>
      <w:r w:rsidRPr="004A4C33">
        <w:rPr>
          <w:rFonts w:ascii="Tahoma" w:hAnsi="Tahoma" w:cs="Tahoma"/>
          <w:strike/>
          <w:vanish/>
          <w:sz w:val="22"/>
          <w:szCs w:val="22"/>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 </w:t>
      </w:r>
      <w:r w:rsidRPr="004A4C33">
        <w:rPr>
          <w:rFonts w:ascii="Tahoma" w:hAnsi="Tahoma" w:cs="Tahoma"/>
          <w:i/>
          <w:iCs/>
          <w:strike/>
          <w:vanish/>
          <w:sz w:val="22"/>
          <w:szCs w:val="22"/>
        </w:rPr>
        <w:t>(text original în vigoare până la 2 iunie 2016)</w:t>
      </w:r>
      <w:r w:rsidRPr="004A4C33">
        <w:rPr>
          <w:rFonts w:ascii="Tahoma" w:hAnsi="Tahoma" w:cs="Tahoma"/>
          <w:strike/>
          <w:vanish/>
          <w:sz w:val="22"/>
          <w:szCs w:val="22"/>
        </w:rPr>
        <w:t xml:space="preserve">]| </w:t>
      </w:r>
      <w:r w:rsidRPr="004A4C33">
        <w:rPr>
          <w:rFonts w:ascii="Tahoma" w:hAnsi="Tahoma" w:cs="Tahoma"/>
          <w:vanish/>
          <w:sz w:val="22"/>
          <w:szCs w:val="22"/>
        </w:rPr>
        <w:br/>
      </w:r>
      <w:r w:rsidRPr="004A4C33">
        <w:rPr>
          <w:rFonts w:ascii="Tahoma" w:hAnsi="Tahoma" w:cs="Tahoma"/>
          <w:strike/>
          <w:vanish/>
          <w:sz w:val="22"/>
          <w:szCs w:val="22"/>
        </w:rPr>
        <w:t>|[</w:t>
      </w:r>
      <w:r w:rsidRPr="004A4C33">
        <w:rPr>
          <w:rFonts w:ascii="Tahoma" w:hAnsi="Tahoma" w:cs="Tahoma"/>
          <w:b/>
          <w:bCs/>
          <w:strike/>
          <w:vanish/>
          <w:sz w:val="22"/>
          <w:szCs w:val="22"/>
        </w:rPr>
        <w:t>s)</w:t>
      </w:r>
      <w:r w:rsidRPr="004A4C33">
        <w:rPr>
          <w:rFonts w:ascii="Tahoma" w:hAnsi="Tahoma" w:cs="Tahoma"/>
          <w:strike/>
          <w:vanish/>
          <w:sz w:val="22"/>
          <w:szCs w:val="22"/>
        </w:rPr>
        <w:t xml:space="preserve"> clădirea folosită ca domiciliu aflată în proprietatea sau coproprietatea persoanelor prevăzute la art. 1 al </w:t>
      </w:r>
      <w:hyperlink r:id="rId10" w:history="1">
        <w:r w:rsidRPr="004A4C33">
          <w:rPr>
            <w:rStyle w:val="Hyperlink"/>
            <w:rFonts w:ascii="Tahoma" w:hAnsi="Tahoma" w:cs="Tahoma"/>
            <w:strike/>
            <w:vanish/>
            <w:color w:val="auto"/>
            <w:sz w:val="22"/>
            <w:szCs w:val="22"/>
          </w:rPr>
          <w:t>Decretului - lege nr. 118/1990</w:t>
        </w:r>
      </w:hyperlink>
      <w:r w:rsidRPr="004A4C33">
        <w:rPr>
          <w:rFonts w:ascii="Tahoma" w:hAnsi="Tahoma" w:cs="Tahoma"/>
          <w:strike/>
          <w:vanish/>
          <w:sz w:val="22"/>
          <w:szCs w:val="22"/>
        </w:rPr>
        <w:t xml:space="preserve">, republicat, cu modificările şi completările ulterioare, şi a persoanelor fizice prevăzute la art. 1 din </w:t>
      </w:r>
      <w:hyperlink r:id="rId11" w:history="1">
        <w:r w:rsidRPr="004A4C33">
          <w:rPr>
            <w:rStyle w:val="Hyperlink"/>
            <w:rFonts w:ascii="Tahoma" w:hAnsi="Tahoma" w:cs="Tahoma"/>
            <w:strike/>
            <w:vanish/>
            <w:color w:val="auto"/>
            <w:sz w:val="22"/>
            <w:szCs w:val="22"/>
          </w:rPr>
          <w:t>Ordonanţa Guvernului nr. 105/1999</w:t>
        </w:r>
      </w:hyperlink>
      <w:r w:rsidRPr="004A4C33">
        <w:rPr>
          <w:rFonts w:ascii="Tahoma" w:hAnsi="Tahoma" w:cs="Tahoma"/>
          <w:strike/>
          <w:vanish/>
          <w:sz w:val="22"/>
          <w:szCs w:val="22"/>
        </w:rPr>
        <w:t xml:space="preserve">, aprobată cu modificări şi completări prin </w:t>
      </w:r>
      <w:hyperlink r:id="rId12" w:history="1">
        <w:r w:rsidRPr="004A4C33">
          <w:rPr>
            <w:rStyle w:val="Hyperlink"/>
            <w:rFonts w:ascii="Tahoma" w:hAnsi="Tahoma" w:cs="Tahoma"/>
            <w:strike/>
            <w:vanish/>
            <w:color w:val="auto"/>
            <w:sz w:val="22"/>
            <w:szCs w:val="22"/>
          </w:rPr>
          <w:t>Legea nr. 189/2000</w:t>
        </w:r>
      </w:hyperlink>
      <w:r w:rsidRPr="004A4C33">
        <w:rPr>
          <w:rFonts w:ascii="Tahoma" w:hAnsi="Tahoma" w:cs="Tahoma"/>
          <w:strike/>
          <w:vanish/>
          <w:sz w:val="22"/>
          <w:szCs w:val="22"/>
        </w:rPr>
        <w:t xml:space="preserve">, cu modificările şi completările ulterioare; </w:t>
      </w:r>
      <w:r w:rsidRPr="004A4C33">
        <w:rPr>
          <w:rFonts w:ascii="Tahoma" w:hAnsi="Tahoma" w:cs="Tahoma"/>
          <w:i/>
          <w:iCs/>
          <w:strike/>
          <w:vanish/>
          <w:sz w:val="22"/>
          <w:szCs w:val="22"/>
        </w:rPr>
        <w:t xml:space="preserve">(literă modificată prin art. V pct. 4 din O.U.G. nr. 41/2015, astfel cum a fost modificată prin art. I pct. 3 din </w:t>
      </w:r>
      <w:hyperlink r:id="rId13" w:history="1">
        <w:r w:rsidRPr="004A4C33">
          <w:rPr>
            <w:rStyle w:val="Hyperlink"/>
            <w:rFonts w:ascii="Tahoma" w:hAnsi="Tahoma" w:cs="Tahoma"/>
            <w:i/>
            <w:iCs/>
            <w:strike/>
            <w:vanish/>
            <w:color w:val="auto"/>
            <w:sz w:val="22"/>
            <w:szCs w:val="22"/>
          </w:rPr>
          <w:t>Legea nr. 112/2016</w:t>
        </w:r>
      </w:hyperlink>
      <w:r w:rsidRPr="004A4C33">
        <w:rPr>
          <w:rFonts w:ascii="Tahoma" w:hAnsi="Tahoma" w:cs="Tahoma"/>
          <w:i/>
          <w:iCs/>
          <w:strike/>
          <w:vanish/>
          <w:sz w:val="22"/>
          <w:szCs w:val="22"/>
        </w:rPr>
        <w:t>, în vigoare de la 2 iunie 2016 până la 25 iunie 2018)</w:t>
      </w:r>
      <w:r w:rsidRPr="004A4C33">
        <w:rPr>
          <w:rFonts w:ascii="Tahoma" w:hAnsi="Tahoma" w:cs="Tahoma"/>
          <w:strike/>
          <w:vanish/>
          <w:sz w:val="22"/>
          <w:szCs w:val="22"/>
        </w:rPr>
        <w:t xml:space="preserve"> ]| </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t xml:space="preserve"> </w:t>
      </w:r>
    </w:p>
    <w:p w:rsidR="00585AF1" w:rsidRPr="00585AF1" w:rsidRDefault="00585AF1" w:rsidP="00585AF1">
      <w:pPr>
        <w:tabs>
          <w:tab w:val="left" w:pos="1305"/>
        </w:tabs>
        <w:rPr>
          <w:sz w:val="22"/>
          <w:szCs w:val="22"/>
          <w:lang w:val="en-AU" w:eastAsia="ro-RO"/>
        </w:rPr>
      </w:pPr>
      <w:r w:rsidRPr="00585AF1">
        <w:rPr>
          <w:sz w:val="22"/>
          <w:szCs w:val="22"/>
          <w:lang w:val="en-AU" w:eastAsia="ro-RO"/>
        </w:rPr>
        <w:t xml:space="preserve">   s) cladirea folosita ca domiciliu aflata in proprietatea sau coproprietatea persoanelor prevazute la art.1 si art.5 alin.(1)-(3) din Decretul – lege nr.118/1990 privind acordarea unor drepturi persoanelor persecutate din motive politice de dictatura instaurata cu incepere de la 6 martie 1945, precum si celor deportate in strainatate ori constituite in prizonieri, republicat, si a persoanelor fizice prevazute la art.1 din Ordonanta Guvernului nr.105/1999, republicata, cu modificarile si completarile ulterioare, scutirea ramane valabila si in cazul transferului proprietatii prin mostenire catre copiii acestora, indiferent unde acestia domiciliaza.”</w:t>
      </w:r>
    </w:p>
    <w:p w:rsidR="00D47CAF" w:rsidRPr="004A4C33" w:rsidRDefault="00D47CAF" w:rsidP="00D47CAF">
      <w:pPr>
        <w:jc w:val="both"/>
        <w:rPr>
          <w:rFonts w:ascii="Tahoma" w:hAnsi="Tahoma" w:cs="Tahoma"/>
          <w:sz w:val="22"/>
          <w:szCs w:val="22"/>
        </w:rPr>
      </w:pPr>
    </w:p>
    <w:p w:rsidR="00D47CAF" w:rsidRPr="004A4C33" w:rsidRDefault="00D47CAF" w:rsidP="00D47CAF">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t)</w:t>
      </w:r>
      <w:r w:rsidRPr="004A4C33">
        <w:rPr>
          <w:rFonts w:ascii="Tahoma" w:hAnsi="Tahoma" w:cs="Tahoma"/>
          <w:strike/>
          <w:vanish/>
          <w:sz w:val="22"/>
          <w:szCs w:val="22"/>
        </w:rPr>
        <w:t xml:space="preserve"> clădirea folosită ca domiciliu aflată în proprietatea sau coproprietatea persoanelor cu handicap grav sau accentuat şi a persoanelor încadrate în gradul I de invaliditate, respectiv a reprezentanţilor legali ai minorilor cu handicap grav sau accentuat şi ai minorilor încadraţi în gradul I de invaliditate; </w:t>
      </w:r>
      <w:r w:rsidRPr="004A4C33">
        <w:rPr>
          <w:rFonts w:ascii="Tahoma" w:hAnsi="Tahoma" w:cs="Tahoma"/>
          <w:i/>
          <w:iCs/>
          <w:strike/>
          <w:vanish/>
          <w:sz w:val="22"/>
          <w:szCs w:val="22"/>
        </w:rPr>
        <w:t>(text original în vigoare până la 20 mai 2018)</w:t>
      </w:r>
      <w:r w:rsidRPr="004A4C33">
        <w:rPr>
          <w:rFonts w:ascii="Tahoma" w:hAnsi="Tahoma" w:cs="Tahoma"/>
          <w:strike/>
          <w:vanish/>
          <w:sz w:val="22"/>
          <w:szCs w:val="22"/>
        </w:rPr>
        <w:t xml:space="preserve"> ]| </w:t>
      </w:r>
    </w:p>
    <w:p w:rsidR="00D47CAF" w:rsidRPr="004A4C33" w:rsidRDefault="00D47CAF" w:rsidP="00D47CAF">
      <w:pPr>
        <w:jc w:val="both"/>
        <w:rPr>
          <w:rFonts w:ascii="Tahoma" w:hAnsi="Tahoma" w:cs="Tahoma"/>
          <w:sz w:val="22"/>
          <w:szCs w:val="22"/>
        </w:rPr>
      </w:pPr>
      <w:r w:rsidRPr="004A4C33">
        <w:rPr>
          <w:rFonts w:ascii="Tahoma" w:hAnsi="Tahoma" w:cs="Tahoma"/>
          <w:b/>
          <w:bCs/>
          <w:sz w:val="22"/>
          <w:szCs w:val="22"/>
        </w:rPr>
        <w:t xml:space="preserve">t) </w:t>
      </w:r>
      <w:r w:rsidRPr="004A4C33">
        <w:rPr>
          <w:rFonts w:ascii="Tahoma" w:hAnsi="Tahoma" w:cs="Tahoma"/>
          <w:sz w:val="22"/>
          <w:szCs w:val="22"/>
        </w:rPr>
        <w:t xml:space="preserve">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u)</w:t>
      </w:r>
      <w:r w:rsidRPr="004A4C33">
        <w:rPr>
          <w:rFonts w:ascii="Tahoma" w:hAnsi="Tahoma" w:cs="Tahoma"/>
          <w:sz w:val="22"/>
          <w:szCs w:val="22"/>
        </w:rPr>
        <w:t xml:space="preserve">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v)</w:t>
      </w:r>
      <w:r w:rsidRPr="004A4C33">
        <w:rPr>
          <w:rFonts w:ascii="Tahoma" w:hAnsi="Tahoma" w:cs="Tahoma"/>
          <w:sz w:val="22"/>
          <w:szCs w:val="22"/>
        </w:rPr>
        <w:t xml:space="preserve"> clădirile destinate serviciului de apostilă şi supralegalizare, cele destinate depozitării şi administrării arhivei, precum şi clădirile afectate funcţionării Centrului Naţional de Administrare a Registrelor Naţionale Notariale;</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w)</w:t>
      </w:r>
      <w:r w:rsidRPr="004A4C33">
        <w:rPr>
          <w:rFonts w:ascii="Tahoma" w:hAnsi="Tahoma" w:cs="Tahoma"/>
          <w:sz w:val="22"/>
          <w:szCs w:val="22"/>
        </w:rPr>
        <w:t xml:space="preserve"> clădirile deţinute sau utilizate de către întreprinderile sociale de inserţie.</w:t>
      </w:r>
    </w:p>
    <w:p w:rsidR="00D47CAF" w:rsidRPr="004A4C33" w:rsidRDefault="00D47CAF" w:rsidP="00D47CAF">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x)</w:t>
      </w:r>
      <w:r w:rsidRPr="004A4C33">
        <w:rPr>
          <w:rFonts w:ascii="Tahoma" w:hAnsi="Tahoma" w:cs="Tahoma"/>
          <w:sz w:val="22"/>
          <w:szCs w:val="22"/>
        </w:rPr>
        <w:t xml:space="preserve"> clădirile clasate ca monumente istorice, de arhitectură sau arheologice, indiferent de titularul dreptului de proprietate sau de administrare, care au faţada stradală şi/sau principală renovată sau reabilitată conform prevederilor </w:t>
      </w:r>
      <w:hyperlink r:id="rId14" w:history="1">
        <w:r w:rsidRPr="004A4C33">
          <w:rPr>
            <w:rStyle w:val="Hyperlink"/>
            <w:rFonts w:ascii="Tahoma" w:hAnsi="Tahoma" w:cs="Tahoma"/>
            <w:color w:val="auto"/>
            <w:sz w:val="22"/>
            <w:szCs w:val="22"/>
          </w:rPr>
          <w:t>Legii nr. 422/2001</w:t>
        </w:r>
      </w:hyperlink>
      <w:r w:rsidRPr="004A4C33">
        <w:rPr>
          <w:rFonts w:ascii="Tahoma" w:hAnsi="Tahoma" w:cs="Tahoma"/>
          <w:sz w:val="22"/>
          <w:szCs w:val="22"/>
        </w:rPr>
        <w:t xml:space="preserve"> privind protejarea monumentelor </w:t>
      </w:r>
      <w:r w:rsidRPr="004A4C33">
        <w:rPr>
          <w:rFonts w:ascii="Tahoma" w:hAnsi="Tahoma" w:cs="Tahoma"/>
          <w:sz w:val="22"/>
          <w:szCs w:val="22"/>
        </w:rPr>
        <w:lastRenderedPageBreak/>
        <w:t>istorice, republicată, cu modificările şi completările ulterioare, cu excepţia încăperilor care sunt folosite pentru activităţi economice;</w:t>
      </w:r>
    </w:p>
    <w:p w:rsidR="000B7ECE" w:rsidRPr="005B0C6A" w:rsidRDefault="003B4622" w:rsidP="000B7ECE">
      <w:pPr>
        <w:spacing w:beforeAutospacing="1" w:afterAutospacing="1"/>
        <w:jc w:val="both"/>
        <w:rPr>
          <w:sz w:val="22"/>
          <w:szCs w:val="22"/>
        </w:rPr>
      </w:pPr>
      <w:r w:rsidRPr="004A4C33">
        <w:rPr>
          <w:rFonts w:ascii="Tahoma" w:hAnsi="Tahoma" w:cs="Tahoma"/>
          <w:sz w:val="22"/>
          <w:szCs w:val="22"/>
        </w:rPr>
        <w:t xml:space="preserve"> </w:t>
      </w:r>
      <w:r w:rsidR="000B7ECE" w:rsidRPr="005B0C6A">
        <w:rPr>
          <w:sz w:val="22"/>
          <w:szCs w:val="22"/>
        </w:rPr>
        <w:t>"</w:t>
      </w:r>
      <w:r w:rsidR="000B7ECE" w:rsidRPr="005B0C6A">
        <w:rPr>
          <w:b/>
          <w:bCs/>
          <w:sz w:val="22"/>
          <w:szCs w:val="22"/>
        </w:rPr>
        <w:t>y)</w:t>
      </w:r>
      <w:r w:rsidR="000B7ECE" w:rsidRPr="005B0C6A">
        <w:rPr>
          <w:sz w:val="22"/>
          <w:szCs w:val="22"/>
        </w:rPr>
        <w:t xml:space="preserve"> clădirile caselor de cultură ale sindicatelor, aflate în proprietatea/administrarea organizaţiilor sindicale, cu excepţia încăperilor folosite pentru activităţi economice sau agrement." </w:t>
      </w:r>
    </w:p>
    <w:p w:rsidR="000B7ECE" w:rsidRPr="005B0C6A" w:rsidRDefault="000B7ECE" w:rsidP="000B7ECE">
      <w:pPr>
        <w:spacing w:beforeAutospacing="1" w:afterAutospacing="1"/>
        <w:jc w:val="both"/>
        <w:rPr>
          <w:sz w:val="22"/>
          <w:szCs w:val="22"/>
        </w:rPr>
      </w:pPr>
      <w:r w:rsidRPr="005B0C6A">
        <w:rPr>
          <w:sz w:val="22"/>
          <w:szCs w:val="22"/>
        </w:rPr>
        <w:t>"(6</w:t>
      </w:r>
      <w:r w:rsidRPr="005B0C6A">
        <w:rPr>
          <w:sz w:val="22"/>
          <w:szCs w:val="22"/>
          <w:vertAlign w:val="superscript"/>
        </w:rPr>
        <w:t>1</w:t>
      </w:r>
      <w:r w:rsidRPr="005B0C6A">
        <w:rPr>
          <w:sz w:val="22"/>
          <w:szCs w:val="22"/>
        </w:rPr>
        <w:t xml:space="preserve">) Prin excepţie de la prevederile alin. (6) la art. 456, scutirea de la plata impozitului/taxei pe clădiri,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 zile." </w:t>
      </w:r>
    </w:p>
    <w:p w:rsidR="003B4622" w:rsidRPr="004A4C33" w:rsidRDefault="003B4622" w:rsidP="002117ED">
      <w:pPr>
        <w:jc w:val="both"/>
        <w:rPr>
          <w:rFonts w:ascii="Tahoma" w:hAnsi="Tahoma" w:cs="Tahoma"/>
          <w:sz w:val="22"/>
          <w:szCs w:val="22"/>
        </w:rPr>
      </w:pPr>
    </w:p>
    <w:p w:rsidR="00D806F9" w:rsidRPr="004A4C33" w:rsidRDefault="00D806F9" w:rsidP="002117ED">
      <w:pPr>
        <w:jc w:val="both"/>
        <w:rPr>
          <w:b/>
          <w:sz w:val="22"/>
          <w:szCs w:val="22"/>
        </w:rPr>
      </w:pPr>
    </w:p>
    <w:p w:rsidR="003B4622" w:rsidRPr="004A4C33" w:rsidRDefault="003B4622" w:rsidP="002117ED">
      <w:pPr>
        <w:jc w:val="both"/>
        <w:rPr>
          <w:b/>
          <w:sz w:val="22"/>
          <w:szCs w:val="22"/>
        </w:rPr>
      </w:pPr>
      <w:r w:rsidRPr="004A4C33">
        <w:rPr>
          <w:b/>
          <w:sz w:val="22"/>
          <w:szCs w:val="22"/>
        </w:rPr>
        <w:t>Calculul impozitului pe cladirile rezidentiale aflate in proprietatea persoanelor fizice</w:t>
      </w:r>
    </w:p>
    <w:p w:rsidR="003B4622" w:rsidRPr="004A4C33" w:rsidRDefault="003B4622" w:rsidP="002117ED">
      <w:pPr>
        <w:jc w:val="both"/>
        <w:rPr>
          <w:sz w:val="22"/>
          <w:szCs w:val="22"/>
        </w:rPr>
      </w:pPr>
    </w:p>
    <w:p w:rsidR="003B4622" w:rsidRPr="004A4C33" w:rsidRDefault="003B4622" w:rsidP="002117ED">
      <w:pPr>
        <w:jc w:val="both"/>
        <w:rPr>
          <w:sz w:val="22"/>
          <w:szCs w:val="22"/>
        </w:rPr>
      </w:pPr>
      <w:r w:rsidRPr="004A4C33">
        <w:rPr>
          <w:sz w:val="22"/>
          <w:szCs w:val="22"/>
        </w:rPr>
        <w:t xml:space="preserve">    </w:t>
      </w:r>
    </w:p>
    <w:p w:rsidR="00B856B6" w:rsidRPr="004A4C33" w:rsidRDefault="00B856B6" w:rsidP="00B856B6">
      <w:pPr>
        <w:jc w:val="both"/>
      </w:pPr>
      <w:r w:rsidRPr="004A4C33">
        <w:t xml:space="preserve">1 Pentru clădirile rezidenţiale şi clădirile - anexă, aflate în proprietatea persoanelor fizice, impozitul pe clădiri se calculează prin aplicarea unei cote </w:t>
      </w:r>
      <w:r w:rsidR="00872385" w:rsidRPr="004A4C33">
        <w:t xml:space="preserve">de </w:t>
      </w:r>
      <w:r w:rsidRPr="004A4C33">
        <w:t xml:space="preserve"> 0,</w:t>
      </w:r>
      <w:r w:rsidR="00872385" w:rsidRPr="004A4C33">
        <w:t>0</w:t>
      </w:r>
      <w:r w:rsidRPr="004A4C33">
        <w:t xml:space="preserve">9%, asupra valorii impozabile a clădirii. </w:t>
      </w:r>
    </w:p>
    <w:p w:rsidR="003B4622" w:rsidRPr="004A4C33" w:rsidRDefault="00B856B6" w:rsidP="002117ED">
      <w:pPr>
        <w:jc w:val="both"/>
        <w:rPr>
          <w:sz w:val="22"/>
          <w:szCs w:val="22"/>
        </w:rPr>
      </w:pPr>
      <w:r w:rsidRPr="004A4C33">
        <w:t>2 Valoarea impozabilă a clădirii, exprimată în lei, se determină prin înmulţirea suprafeţei construite desfăşurate a acesteia, exprimată în metri pătraţi, cu valoarea impozabilă corespunzătoare, exprimată în lei/m</w:t>
      </w:r>
      <w:r w:rsidRPr="004A4C33">
        <w:rPr>
          <w:vertAlign w:val="superscript"/>
        </w:rPr>
        <w:t>2</w:t>
      </w:r>
      <w:r w:rsidRPr="004A4C33">
        <w:t>, din tabelul următor:</w:t>
      </w:r>
    </w:p>
    <w:p w:rsidR="003B4622" w:rsidRPr="004A4C33" w:rsidRDefault="003B4622" w:rsidP="002117ED">
      <w:pPr>
        <w:jc w:val="both"/>
        <w:rPr>
          <w:sz w:val="22"/>
          <w:szCs w:val="22"/>
        </w:rPr>
      </w:pPr>
    </w:p>
    <w:p w:rsidR="003B4622" w:rsidRPr="004A4C33" w:rsidRDefault="003B4622" w:rsidP="002117ED">
      <w:pPr>
        <w:jc w:val="both"/>
        <w:rPr>
          <w:sz w:val="22"/>
          <w:szCs w:val="22"/>
        </w:rPr>
      </w:pPr>
      <w:r w:rsidRPr="004A4C33">
        <w:rPr>
          <w:b/>
          <w:sz w:val="22"/>
          <w:szCs w:val="22"/>
        </w:rPr>
        <w:t>VALORILE IMPOZABILE</w:t>
      </w:r>
    </w:p>
    <w:p w:rsidR="003B4622" w:rsidRPr="004A4C33" w:rsidRDefault="003B4622" w:rsidP="002117ED">
      <w:pPr>
        <w:jc w:val="both"/>
        <w:rPr>
          <w:sz w:val="22"/>
          <w:szCs w:val="22"/>
        </w:rPr>
      </w:pPr>
    </w:p>
    <w:tbl>
      <w:tblPr>
        <w:tblpPr w:leftFromText="180" w:rightFromText="180" w:vertAnchor="text" w:horzAnchor="margin" w:tblpXSpec="center" w:tblpY="69"/>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0"/>
        <w:gridCol w:w="2070"/>
        <w:gridCol w:w="2070"/>
      </w:tblGrid>
      <w:tr w:rsidR="003B4622" w:rsidRPr="004A4C33" w:rsidTr="002117ED">
        <w:tc>
          <w:tcPr>
            <w:tcW w:w="10530" w:type="dxa"/>
            <w:gridSpan w:val="3"/>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rPr>
            </w:pPr>
            <w:r w:rsidRPr="004A4C33">
              <w:rPr>
                <w:rFonts w:ascii="Tahoma" w:hAnsi="Tahoma" w:cs="Tahoma"/>
                <w:sz w:val="22"/>
                <w:szCs w:val="22"/>
              </w:rPr>
              <w:t>Art. 457 alin. (2)</w:t>
            </w:r>
          </w:p>
        </w:tc>
      </w:tr>
      <w:tr w:rsidR="003B4622" w:rsidRPr="004A4C33" w:rsidTr="002117ED">
        <w:trPr>
          <w:cantSplit/>
        </w:trPr>
        <w:tc>
          <w:tcPr>
            <w:tcW w:w="6390" w:type="dxa"/>
            <w:vMerge w:val="restart"/>
            <w:tcBorders>
              <w:top w:val="single" w:sz="4" w:space="0" w:color="auto"/>
              <w:left w:val="single" w:sz="4" w:space="0" w:color="auto"/>
              <w:bottom w:val="single" w:sz="4" w:space="0" w:color="auto"/>
              <w:right w:val="single" w:sz="4" w:space="0" w:color="auto"/>
            </w:tcBorders>
            <w:vAlign w:val="center"/>
          </w:tcPr>
          <w:p w:rsidR="003B4622" w:rsidRPr="004A4C33" w:rsidRDefault="003B4622" w:rsidP="002117ED">
            <w:pPr>
              <w:jc w:val="both"/>
              <w:rPr>
                <w:rFonts w:ascii="Tahoma" w:hAnsi="Tahoma" w:cs="Tahoma"/>
                <w:b/>
                <w:lang w:val="fr-FR"/>
              </w:rPr>
            </w:pPr>
            <w:r w:rsidRPr="004A4C33">
              <w:rPr>
                <w:rFonts w:ascii="Tahoma" w:hAnsi="Tahoma" w:cs="Tahoma"/>
                <w:b/>
                <w:sz w:val="22"/>
                <w:szCs w:val="22"/>
                <w:lang w:val="fr-FR"/>
              </w:rPr>
              <w:t>Tipul cladirii</w:t>
            </w:r>
          </w:p>
        </w:tc>
        <w:tc>
          <w:tcPr>
            <w:tcW w:w="4140" w:type="dxa"/>
            <w:gridSpan w:val="2"/>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b/>
              </w:rPr>
            </w:pPr>
            <w:r w:rsidRPr="004A4C33">
              <w:rPr>
                <w:rFonts w:ascii="Tahoma" w:hAnsi="Tahoma" w:cs="Tahoma"/>
                <w:b/>
                <w:sz w:val="22"/>
                <w:szCs w:val="22"/>
              </w:rPr>
              <w:t>Valoare  impozabila</w:t>
            </w:r>
          </w:p>
          <w:p w:rsidR="003B4622" w:rsidRPr="004A4C33" w:rsidRDefault="003B4622" w:rsidP="002117ED">
            <w:pPr>
              <w:ind w:right="-1620"/>
              <w:jc w:val="both"/>
              <w:rPr>
                <w:rFonts w:ascii="Tahoma" w:hAnsi="Tahoma" w:cs="Tahoma"/>
                <w:b/>
              </w:rPr>
            </w:pPr>
            <w:r w:rsidRPr="004A4C33">
              <w:rPr>
                <w:rFonts w:ascii="Tahoma" w:hAnsi="Tahoma" w:cs="Tahoma"/>
                <w:b/>
                <w:sz w:val="22"/>
                <w:szCs w:val="22"/>
              </w:rPr>
              <w:t xml:space="preserve">- lei/m </w:t>
            </w:r>
            <w:r w:rsidRPr="004A4C33">
              <w:rPr>
                <w:rFonts w:ascii="Tahoma" w:hAnsi="Tahoma" w:cs="Tahoma"/>
                <w:b/>
                <w:sz w:val="22"/>
                <w:szCs w:val="22"/>
                <w:vertAlign w:val="superscript"/>
              </w:rPr>
              <w:t>2</w:t>
            </w:r>
          </w:p>
        </w:tc>
      </w:tr>
      <w:tr w:rsidR="003B4622" w:rsidRPr="004A4C33" w:rsidTr="002117ED">
        <w:trPr>
          <w:cantSplit/>
        </w:trPr>
        <w:tc>
          <w:tcPr>
            <w:tcW w:w="6390" w:type="dxa"/>
            <w:vMerge/>
            <w:tcBorders>
              <w:top w:val="single" w:sz="4" w:space="0" w:color="auto"/>
              <w:left w:val="single" w:sz="4" w:space="0" w:color="auto"/>
              <w:bottom w:val="single" w:sz="4" w:space="0" w:color="auto"/>
              <w:right w:val="single" w:sz="4" w:space="0" w:color="auto"/>
            </w:tcBorders>
            <w:vAlign w:val="center"/>
          </w:tcPr>
          <w:p w:rsidR="003B4622" w:rsidRPr="004A4C33" w:rsidRDefault="003B4622" w:rsidP="002117ED">
            <w:pPr>
              <w:jc w:val="both"/>
              <w:rPr>
                <w:rFonts w:ascii="Tahoma" w:hAnsi="Tahoma" w:cs="Tahoma"/>
                <w:b/>
                <w:lang w:val="fr-FR"/>
              </w:rPr>
            </w:pP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b/>
                <w:lang w:val="pt-BR"/>
              </w:rPr>
            </w:pPr>
            <w:r w:rsidRPr="004A4C33">
              <w:rPr>
                <w:rFonts w:ascii="Tahoma" w:hAnsi="Tahoma" w:cs="Tahoma"/>
                <w:b/>
                <w:sz w:val="22"/>
                <w:szCs w:val="22"/>
                <w:lang w:val="pt-BR"/>
              </w:rPr>
              <w:t>Cu instalatii de</w:t>
            </w:r>
          </w:p>
          <w:p w:rsidR="003B4622" w:rsidRPr="004A4C33" w:rsidRDefault="003B4622" w:rsidP="002117ED">
            <w:pPr>
              <w:ind w:right="-1620"/>
              <w:jc w:val="both"/>
              <w:rPr>
                <w:rFonts w:ascii="Tahoma" w:hAnsi="Tahoma" w:cs="Tahoma"/>
                <w:b/>
                <w:lang w:val="pt-BR"/>
              </w:rPr>
            </w:pPr>
            <w:r w:rsidRPr="004A4C33">
              <w:rPr>
                <w:rFonts w:ascii="Tahoma" w:hAnsi="Tahoma" w:cs="Tahoma"/>
                <w:b/>
                <w:sz w:val="22"/>
                <w:szCs w:val="22"/>
                <w:lang w:val="pt-BR"/>
              </w:rPr>
              <w:t>apa,canalizare,</w:t>
            </w:r>
          </w:p>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 xml:space="preserve">electrice si </w:t>
            </w:r>
          </w:p>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incalzire(conditii</w:t>
            </w:r>
          </w:p>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cumulative**)</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b/>
                <w:lang w:val="pt-BR"/>
              </w:rPr>
            </w:pPr>
            <w:r w:rsidRPr="004A4C33">
              <w:rPr>
                <w:rFonts w:ascii="Tahoma" w:hAnsi="Tahoma" w:cs="Tahoma"/>
                <w:b/>
                <w:sz w:val="22"/>
                <w:szCs w:val="22"/>
                <w:lang w:val="pt-BR"/>
              </w:rPr>
              <w:t>Fara instalatii de a</w:t>
            </w:r>
          </w:p>
          <w:p w:rsidR="003B4622" w:rsidRPr="004A4C33" w:rsidRDefault="003B4622" w:rsidP="002117ED">
            <w:pPr>
              <w:ind w:right="-1620"/>
              <w:jc w:val="both"/>
              <w:rPr>
                <w:rFonts w:ascii="Tahoma" w:hAnsi="Tahoma" w:cs="Tahoma"/>
                <w:b/>
                <w:lang w:val="pt-BR"/>
              </w:rPr>
            </w:pPr>
            <w:r w:rsidRPr="004A4C33">
              <w:rPr>
                <w:rFonts w:ascii="Tahoma" w:hAnsi="Tahoma" w:cs="Tahoma"/>
                <w:b/>
                <w:sz w:val="22"/>
                <w:szCs w:val="22"/>
                <w:lang w:val="pt-BR"/>
              </w:rPr>
              <w:t>apa,canalizare,</w:t>
            </w:r>
          </w:p>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electricitate sau</w:t>
            </w:r>
          </w:p>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incalzire</w:t>
            </w:r>
          </w:p>
        </w:tc>
      </w:tr>
      <w:tr w:rsidR="003B4622" w:rsidRPr="004A4C33" w:rsidTr="002117ED">
        <w:tc>
          <w:tcPr>
            <w:tcW w:w="639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it-IT"/>
              </w:rPr>
            </w:pPr>
            <w:r w:rsidRPr="004A4C33">
              <w:rPr>
                <w:rFonts w:ascii="Tahoma" w:hAnsi="Tahoma" w:cs="Tahoma"/>
                <w:sz w:val="22"/>
                <w:szCs w:val="22"/>
                <w:lang w:val="it-IT"/>
              </w:rPr>
              <w:t>A.Cladire cu cadre din beton armat sau cu pereti exteriori din</w:t>
            </w:r>
          </w:p>
          <w:p w:rsidR="003B4622" w:rsidRPr="004A4C33" w:rsidRDefault="003B4622" w:rsidP="002117ED">
            <w:pPr>
              <w:ind w:right="-1620"/>
              <w:jc w:val="both"/>
              <w:rPr>
                <w:rFonts w:ascii="Tahoma" w:hAnsi="Tahoma" w:cs="Tahoma"/>
                <w:lang w:val="it-IT"/>
              </w:rPr>
            </w:pPr>
            <w:r w:rsidRPr="004A4C33">
              <w:rPr>
                <w:rFonts w:ascii="Tahoma" w:hAnsi="Tahoma" w:cs="Tahoma"/>
                <w:sz w:val="22"/>
                <w:szCs w:val="22"/>
                <w:lang w:val="it-IT"/>
              </w:rPr>
              <w:t>caramida arsa sau din orice alte materiale rezultate in urma unui</w:t>
            </w:r>
          </w:p>
          <w:p w:rsidR="003B4622" w:rsidRPr="004A4C33" w:rsidRDefault="003B4622" w:rsidP="002117ED">
            <w:pPr>
              <w:ind w:right="-1620"/>
              <w:jc w:val="both"/>
              <w:rPr>
                <w:rFonts w:ascii="Tahoma" w:hAnsi="Tahoma" w:cs="Tahoma"/>
                <w:lang w:val="it-IT"/>
              </w:rPr>
            </w:pPr>
            <w:r w:rsidRPr="004A4C33">
              <w:rPr>
                <w:rFonts w:ascii="Tahoma" w:hAnsi="Tahoma" w:cs="Tahoma"/>
                <w:sz w:val="22"/>
                <w:szCs w:val="22"/>
                <w:lang w:val="it-IT"/>
              </w:rPr>
              <w:t>tratament termic si/sau chimic</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rFonts w:ascii="Tahoma" w:hAnsi="Tahoma" w:cs="Tahoma"/>
                <w:lang w:val="fr-FR"/>
              </w:rPr>
            </w:pPr>
          </w:p>
          <w:p w:rsidR="003B4622" w:rsidRPr="004A4C33" w:rsidRDefault="003B4622" w:rsidP="00E478AC">
            <w:pPr>
              <w:ind w:right="-1620"/>
              <w:rPr>
                <w:rFonts w:ascii="Tahoma" w:hAnsi="Tahoma" w:cs="Tahoma"/>
                <w:lang w:val="fr-FR"/>
              </w:rPr>
            </w:pPr>
          </w:p>
          <w:p w:rsidR="003B4622" w:rsidRPr="004A4C33" w:rsidRDefault="005F680A" w:rsidP="000130DA">
            <w:pPr>
              <w:ind w:right="-1620"/>
              <w:rPr>
                <w:rFonts w:ascii="Tahoma" w:hAnsi="Tahoma" w:cs="Tahoma"/>
                <w:lang w:val="fr-FR"/>
              </w:rPr>
            </w:pPr>
            <w:r>
              <w:rPr>
                <w:rFonts w:ascii="Tahoma" w:hAnsi="Tahoma" w:cs="Tahoma"/>
                <w:sz w:val="22"/>
                <w:szCs w:val="22"/>
                <w:lang w:val="fr-FR"/>
              </w:rPr>
              <w:t>1</w:t>
            </w:r>
            <w:r w:rsidR="006B7A67">
              <w:rPr>
                <w:rFonts w:ascii="Tahoma" w:hAnsi="Tahoma" w:cs="Tahoma"/>
                <w:sz w:val="22"/>
                <w:szCs w:val="22"/>
                <w:lang w:val="fr-FR"/>
              </w:rPr>
              <w:t>.</w:t>
            </w:r>
            <w:r>
              <w:rPr>
                <w:rFonts w:ascii="Tahoma" w:hAnsi="Tahoma" w:cs="Tahoma"/>
                <w:sz w:val="22"/>
                <w:szCs w:val="22"/>
                <w:lang w:val="fr-FR"/>
              </w:rPr>
              <w:t>187</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rFonts w:ascii="Tahoma" w:hAnsi="Tahoma" w:cs="Tahoma"/>
                <w:lang w:val="fr-FR"/>
              </w:rPr>
            </w:pPr>
          </w:p>
          <w:p w:rsidR="003B4622" w:rsidRPr="004A4C33" w:rsidRDefault="003B4622" w:rsidP="00E478AC">
            <w:pPr>
              <w:ind w:right="-1620"/>
              <w:rPr>
                <w:rFonts w:ascii="Tahoma" w:hAnsi="Tahoma" w:cs="Tahoma"/>
                <w:lang w:val="fr-FR"/>
              </w:rPr>
            </w:pPr>
          </w:p>
          <w:p w:rsidR="003B4622" w:rsidRPr="004A4C33" w:rsidRDefault="006B7A67" w:rsidP="00545E8F">
            <w:pPr>
              <w:ind w:right="-1620"/>
              <w:rPr>
                <w:rFonts w:ascii="Tahoma" w:hAnsi="Tahoma" w:cs="Tahoma"/>
                <w:lang w:val="fr-FR"/>
              </w:rPr>
            </w:pPr>
            <w:r>
              <w:rPr>
                <w:rFonts w:ascii="Tahoma" w:hAnsi="Tahoma" w:cs="Tahoma"/>
                <w:sz w:val="22"/>
                <w:szCs w:val="22"/>
                <w:lang w:val="fr-FR"/>
              </w:rPr>
              <w:t>712</w:t>
            </w:r>
          </w:p>
        </w:tc>
      </w:tr>
      <w:tr w:rsidR="003B4622" w:rsidRPr="004A4C33" w:rsidTr="002117ED">
        <w:tc>
          <w:tcPr>
            <w:tcW w:w="639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it-IT"/>
              </w:rPr>
            </w:pPr>
            <w:r w:rsidRPr="004A4C33">
              <w:rPr>
                <w:rFonts w:ascii="Tahoma" w:hAnsi="Tahoma" w:cs="Tahoma"/>
                <w:b/>
                <w:sz w:val="22"/>
                <w:szCs w:val="22"/>
                <w:lang w:val="it-IT"/>
              </w:rPr>
              <w:t xml:space="preserve">B </w:t>
            </w:r>
            <w:r w:rsidRPr="004A4C33">
              <w:rPr>
                <w:rFonts w:ascii="Tahoma" w:hAnsi="Tahoma" w:cs="Tahoma"/>
                <w:sz w:val="22"/>
                <w:szCs w:val="22"/>
                <w:lang w:val="it-IT"/>
              </w:rPr>
              <w:t>Cladiri cu pereti din lemn,din piatra naturala,din caramida nearsa,din</w:t>
            </w:r>
          </w:p>
          <w:p w:rsidR="003B4622" w:rsidRPr="004A4C33" w:rsidRDefault="003B4622" w:rsidP="002117ED">
            <w:pPr>
              <w:ind w:right="-1620"/>
              <w:jc w:val="both"/>
              <w:rPr>
                <w:rFonts w:ascii="Tahoma" w:hAnsi="Tahoma" w:cs="Tahoma"/>
                <w:lang w:val="it-IT"/>
              </w:rPr>
            </w:pPr>
            <w:r w:rsidRPr="004A4C33">
              <w:rPr>
                <w:rFonts w:ascii="Tahoma" w:hAnsi="Tahoma" w:cs="Tahoma"/>
                <w:sz w:val="22"/>
                <w:szCs w:val="22"/>
                <w:lang w:val="it-IT"/>
              </w:rPr>
              <w:t xml:space="preserve">Valatuci sau din orice alte materiale nesupuse unui tratament termic </w:t>
            </w:r>
          </w:p>
          <w:p w:rsidR="003B4622" w:rsidRPr="004A4C33" w:rsidRDefault="003B4622" w:rsidP="002117ED">
            <w:pPr>
              <w:ind w:right="-1620"/>
              <w:jc w:val="both"/>
              <w:rPr>
                <w:rFonts w:ascii="Tahoma" w:hAnsi="Tahoma" w:cs="Tahoma"/>
                <w:lang w:val="it-IT"/>
              </w:rPr>
            </w:pPr>
            <w:r w:rsidRPr="004A4C33">
              <w:rPr>
                <w:rFonts w:ascii="Tahoma" w:hAnsi="Tahoma" w:cs="Tahoma"/>
                <w:sz w:val="22"/>
                <w:szCs w:val="22"/>
                <w:lang w:val="it-IT"/>
              </w:rPr>
              <w:t>Si/sau chimic</w:t>
            </w:r>
          </w:p>
        </w:tc>
        <w:tc>
          <w:tcPr>
            <w:tcW w:w="2070" w:type="dxa"/>
            <w:tcBorders>
              <w:top w:val="single" w:sz="4" w:space="0" w:color="auto"/>
              <w:left w:val="single" w:sz="4" w:space="0" w:color="auto"/>
              <w:bottom w:val="single" w:sz="4" w:space="0" w:color="auto"/>
              <w:right w:val="single" w:sz="4" w:space="0" w:color="auto"/>
            </w:tcBorders>
          </w:tcPr>
          <w:p w:rsidR="000130DA" w:rsidRDefault="000130DA" w:rsidP="00E478AC">
            <w:pPr>
              <w:ind w:right="-1620"/>
              <w:rPr>
                <w:rFonts w:ascii="Tahoma" w:hAnsi="Tahoma" w:cs="Tahoma"/>
                <w:lang w:val="fr-FR"/>
              </w:rPr>
            </w:pPr>
          </w:p>
          <w:p w:rsidR="000130DA" w:rsidRDefault="000130DA" w:rsidP="00E478AC">
            <w:pPr>
              <w:ind w:right="-1620"/>
              <w:rPr>
                <w:rFonts w:ascii="Tahoma" w:hAnsi="Tahoma" w:cs="Tahoma"/>
                <w:lang w:val="fr-FR"/>
              </w:rPr>
            </w:pPr>
          </w:p>
          <w:p w:rsidR="003B4622" w:rsidRPr="004A4C33" w:rsidRDefault="006B7A67" w:rsidP="00E478AC">
            <w:pPr>
              <w:ind w:right="-1620"/>
              <w:rPr>
                <w:rFonts w:ascii="Tahoma" w:hAnsi="Tahoma" w:cs="Tahoma"/>
                <w:lang w:val="fr-FR"/>
              </w:rPr>
            </w:pPr>
            <w:r>
              <w:rPr>
                <w:rFonts w:ascii="Tahoma" w:hAnsi="Tahoma" w:cs="Tahoma"/>
                <w:lang w:val="fr-FR"/>
              </w:rPr>
              <w:t>356</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rFonts w:ascii="Tahoma" w:hAnsi="Tahoma" w:cs="Tahoma"/>
                <w:lang w:val="fr-FR"/>
              </w:rPr>
            </w:pPr>
          </w:p>
          <w:p w:rsidR="003B4622" w:rsidRPr="004A4C33" w:rsidRDefault="003B4622" w:rsidP="00E478AC">
            <w:pPr>
              <w:ind w:right="-1620"/>
              <w:rPr>
                <w:rFonts w:ascii="Tahoma" w:hAnsi="Tahoma" w:cs="Tahoma"/>
                <w:lang w:val="fr-FR"/>
              </w:rPr>
            </w:pPr>
          </w:p>
          <w:p w:rsidR="003B4622" w:rsidRPr="004A4C33" w:rsidRDefault="006B7A67" w:rsidP="00E478AC">
            <w:pPr>
              <w:ind w:right="-1620"/>
              <w:rPr>
                <w:rFonts w:ascii="Tahoma" w:hAnsi="Tahoma" w:cs="Tahoma"/>
                <w:lang w:val="fr-FR"/>
              </w:rPr>
            </w:pPr>
            <w:r>
              <w:rPr>
                <w:rFonts w:ascii="Tahoma" w:hAnsi="Tahoma" w:cs="Tahoma"/>
                <w:sz w:val="22"/>
                <w:szCs w:val="22"/>
                <w:lang w:val="fr-FR"/>
              </w:rPr>
              <w:t>238</w:t>
            </w:r>
          </w:p>
        </w:tc>
      </w:tr>
      <w:tr w:rsidR="003B4622" w:rsidRPr="004A4C33" w:rsidTr="002117ED">
        <w:trPr>
          <w:trHeight w:val="950"/>
        </w:trPr>
        <w:tc>
          <w:tcPr>
            <w:tcW w:w="639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fr-FR"/>
              </w:rPr>
            </w:pPr>
            <w:r w:rsidRPr="004A4C33">
              <w:rPr>
                <w:rFonts w:ascii="Tahoma" w:hAnsi="Tahoma" w:cs="Tahoma"/>
                <w:b/>
                <w:sz w:val="22"/>
                <w:szCs w:val="22"/>
                <w:lang w:val="fr-FR"/>
              </w:rPr>
              <w:t xml:space="preserve">C. </w:t>
            </w:r>
            <w:r w:rsidRPr="004A4C33">
              <w:rPr>
                <w:rFonts w:ascii="Tahoma" w:hAnsi="Tahoma" w:cs="Tahoma"/>
                <w:sz w:val="22"/>
                <w:szCs w:val="22"/>
                <w:lang w:val="fr-FR"/>
              </w:rPr>
              <w:t>Cladire- anexa  cu cadre din beton armat sau cu pereti exteriori din caramida arsa sau din orice alte materiale rezultate in urma unui tratament termic</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Si/sau chimic</w:t>
            </w:r>
          </w:p>
          <w:p w:rsidR="003B4622" w:rsidRPr="004A4C33" w:rsidRDefault="003B4622" w:rsidP="002117ED">
            <w:pPr>
              <w:jc w:val="both"/>
              <w:rPr>
                <w:rFonts w:ascii="Tahoma" w:hAnsi="Tahoma" w:cs="Tahoma"/>
                <w:lang w:val="fr-FR"/>
              </w:rPr>
            </w:pP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rFonts w:ascii="Tahoma" w:hAnsi="Tahoma" w:cs="Tahoma"/>
                <w:lang w:val="fr-FR"/>
              </w:rPr>
            </w:pPr>
          </w:p>
          <w:p w:rsidR="003B4622" w:rsidRPr="004A4C33" w:rsidRDefault="003B4622" w:rsidP="00E478AC">
            <w:pPr>
              <w:ind w:right="-1620"/>
              <w:rPr>
                <w:rFonts w:ascii="Tahoma" w:hAnsi="Tahoma" w:cs="Tahoma"/>
                <w:lang w:val="fr-FR"/>
              </w:rPr>
            </w:pPr>
          </w:p>
          <w:p w:rsidR="003B4622" w:rsidRPr="004A4C33" w:rsidRDefault="006B7A67" w:rsidP="000130DA">
            <w:pPr>
              <w:ind w:right="-1620"/>
              <w:rPr>
                <w:rFonts w:ascii="Tahoma" w:hAnsi="Tahoma" w:cs="Tahoma"/>
                <w:lang w:val="fr-FR"/>
              </w:rPr>
            </w:pPr>
            <w:r>
              <w:rPr>
                <w:rFonts w:ascii="Tahoma" w:hAnsi="Tahoma" w:cs="Tahoma"/>
                <w:sz w:val="22"/>
                <w:szCs w:val="22"/>
                <w:lang w:val="fr-FR"/>
              </w:rPr>
              <w:t>238</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rFonts w:ascii="Tahoma" w:hAnsi="Tahoma" w:cs="Tahoma"/>
                <w:lang w:val="fr-FR"/>
              </w:rPr>
            </w:pPr>
          </w:p>
          <w:p w:rsidR="003B4622" w:rsidRPr="004A4C33" w:rsidRDefault="003B4622" w:rsidP="00E478AC">
            <w:pPr>
              <w:ind w:right="-1620"/>
              <w:rPr>
                <w:rFonts w:ascii="Tahoma" w:hAnsi="Tahoma" w:cs="Tahoma"/>
                <w:lang w:val="fr-FR"/>
              </w:rPr>
            </w:pPr>
          </w:p>
          <w:p w:rsidR="003B4622" w:rsidRPr="004A4C33" w:rsidRDefault="006B7A67" w:rsidP="00EB454F">
            <w:pPr>
              <w:ind w:right="-1620"/>
              <w:rPr>
                <w:rFonts w:ascii="Tahoma" w:hAnsi="Tahoma" w:cs="Tahoma"/>
                <w:lang w:val="fr-FR"/>
              </w:rPr>
            </w:pPr>
            <w:r>
              <w:rPr>
                <w:rFonts w:ascii="Tahoma" w:hAnsi="Tahoma" w:cs="Tahoma"/>
                <w:sz w:val="22"/>
                <w:szCs w:val="22"/>
                <w:lang w:val="fr-FR"/>
              </w:rPr>
              <w:t>207</w:t>
            </w:r>
          </w:p>
        </w:tc>
      </w:tr>
      <w:tr w:rsidR="003B4622" w:rsidRPr="004A4C33" w:rsidTr="002117ED">
        <w:tc>
          <w:tcPr>
            <w:tcW w:w="639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it-IT"/>
              </w:rPr>
            </w:pPr>
            <w:r w:rsidRPr="004A4C33">
              <w:rPr>
                <w:rFonts w:ascii="Tahoma" w:hAnsi="Tahoma" w:cs="Tahoma"/>
                <w:b/>
                <w:sz w:val="22"/>
                <w:szCs w:val="22"/>
                <w:lang w:val="it-IT"/>
              </w:rPr>
              <w:t xml:space="preserve">D. </w:t>
            </w:r>
            <w:r w:rsidRPr="004A4C33">
              <w:rPr>
                <w:rFonts w:ascii="Tahoma" w:hAnsi="Tahoma" w:cs="Tahoma"/>
                <w:sz w:val="22"/>
                <w:szCs w:val="22"/>
                <w:lang w:val="it-IT"/>
              </w:rPr>
              <w:t>Cladire - anexa cu pereti exteriori din lemn, din piatra naturala,din</w:t>
            </w:r>
          </w:p>
          <w:p w:rsidR="003B4622" w:rsidRPr="004A4C33" w:rsidRDefault="003B4622" w:rsidP="002117ED">
            <w:pPr>
              <w:ind w:right="-1620"/>
              <w:jc w:val="both"/>
              <w:rPr>
                <w:rFonts w:ascii="Tahoma" w:hAnsi="Tahoma" w:cs="Tahoma"/>
                <w:lang w:val="it-IT"/>
              </w:rPr>
            </w:pPr>
            <w:r w:rsidRPr="004A4C33">
              <w:rPr>
                <w:rFonts w:ascii="Tahoma" w:hAnsi="Tahoma" w:cs="Tahoma"/>
                <w:sz w:val="22"/>
                <w:szCs w:val="22"/>
                <w:lang w:val="it-IT"/>
              </w:rPr>
              <w:t xml:space="preserve">Caramida nearsa, din valatuci sau din orice alte materiale nesupuse </w:t>
            </w:r>
          </w:p>
          <w:p w:rsidR="003B4622" w:rsidRPr="004A4C33" w:rsidRDefault="003B4622" w:rsidP="002117ED">
            <w:pPr>
              <w:ind w:right="-1620"/>
              <w:jc w:val="both"/>
              <w:rPr>
                <w:rFonts w:ascii="Tahoma" w:hAnsi="Tahoma" w:cs="Tahoma"/>
                <w:lang w:val="it-IT"/>
              </w:rPr>
            </w:pPr>
            <w:r w:rsidRPr="004A4C33">
              <w:rPr>
                <w:rFonts w:ascii="Tahoma" w:hAnsi="Tahoma" w:cs="Tahoma"/>
                <w:sz w:val="22"/>
                <w:szCs w:val="22"/>
                <w:lang w:val="it-IT"/>
              </w:rPr>
              <w:t>Unui tratament termic si/sau chimic</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rFonts w:ascii="Tahoma" w:hAnsi="Tahoma" w:cs="Tahoma"/>
                <w:lang w:val="fr-FR"/>
              </w:rPr>
            </w:pPr>
          </w:p>
          <w:p w:rsidR="003B4622" w:rsidRPr="004A4C33" w:rsidRDefault="003B4622" w:rsidP="00E478AC">
            <w:pPr>
              <w:ind w:right="-1620"/>
              <w:rPr>
                <w:rFonts w:ascii="Tahoma" w:hAnsi="Tahoma" w:cs="Tahoma"/>
                <w:lang w:val="fr-FR"/>
              </w:rPr>
            </w:pPr>
          </w:p>
          <w:p w:rsidR="003B4622" w:rsidRPr="004A4C33" w:rsidRDefault="00CA27B5" w:rsidP="000130DA">
            <w:pPr>
              <w:ind w:right="-1620"/>
              <w:rPr>
                <w:rFonts w:ascii="Tahoma" w:hAnsi="Tahoma" w:cs="Tahoma"/>
                <w:lang w:val="fr-FR"/>
              </w:rPr>
            </w:pPr>
            <w:r>
              <w:rPr>
                <w:rFonts w:ascii="Tahoma" w:hAnsi="Tahoma" w:cs="Tahoma"/>
                <w:sz w:val="22"/>
                <w:szCs w:val="22"/>
                <w:lang w:val="fr-FR"/>
              </w:rPr>
              <w:t>149</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rFonts w:ascii="Tahoma" w:hAnsi="Tahoma" w:cs="Tahoma"/>
                <w:lang w:val="fr-FR"/>
              </w:rPr>
            </w:pPr>
          </w:p>
          <w:p w:rsidR="003B4622" w:rsidRPr="004A4C33" w:rsidRDefault="003B4622" w:rsidP="00E478AC">
            <w:pPr>
              <w:ind w:right="-1620"/>
              <w:rPr>
                <w:rFonts w:ascii="Tahoma" w:hAnsi="Tahoma" w:cs="Tahoma"/>
                <w:lang w:val="fr-FR"/>
              </w:rPr>
            </w:pPr>
          </w:p>
          <w:p w:rsidR="003B4622" w:rsidRPr="004A4C33" w:rsidRDefault="00CA27B5" w:rsidP="00EB454F">
            <w:pPr>
              <w:ind w:right="-1620"/>
              <w:rPr>
                <w:rFonts w:ascii="Tahoma" w:hAnsi="Tahoma" w:cs="Tahoma"/>
                <w:lang w:val="fr-FR"/>
              </w:rPr>
            </w:pPr>
            <w:r>
              <w:rPr>
                <w:rFonts w:ascii="Tahoma" w:hAnsi="Tahoma" w:cs="Tahoma"/>
                <w:sz w:val="22"/>
                <w:szCs w:val="22"/>
                <w:lang w:val="fr-FR"/>
              </w:rPr>
              <w:t>89</w:t>
            </w:r>
          </w:p>
        </w:tc>
      </w:tr>
      <w:tr w:rsidR="003B4622" w:rsidRPr="004A4C33" w:rsidTr="002117ED">
        <w:tc>
          <w:tcPr>
            <w:tcW w:w="639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E. in cazul contribuabilului care detine la aceeasi adresa incaperi</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lastRenderedPageBreak/>
              <w:t xml:space="preserve">amplasate la subsol,la demisol si /sau la mansarda utilizate ca </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Locuinta in oricare dintre tipurile de cladiri prevazute la lit.A-D</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lastRenderedPageBreak/>
              <w:t xml:space="preserve">75% din suma care </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lastRenderedPageBreak/>
              <w:t>s-ar aplica cladirii</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lastRenderedPageBreak/>
              <w:t xml:space="preserve">75% din suma care </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lastRenderedPageBreak/>
              <w:t>s-ar aplica cladirii</w:t>
            </w:r>
          </w:p>
        </w:tc>
      </w:tr>
      <w:tr w:rsidR="003B4622" w:rsidRPr="004A4C33" w:rsidTr="002117ED">
        <w:tc>
          <w:tcPr>
            <w:tcW w:w="639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lastRenderedPageBreak/>
              <w:t xml:space="preserve">F. In cazul contribuabilului care detine la aceeasi adresa incaperi </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amplasate la subsol, la demisol si/sau la mansarda utilizate in alte </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scopuri decat cel de locuinta in oricare dintre tipurile de cladiri</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prevazute la lit.A-D</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50% din suma care </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s-ar aplica cladirii</w:t>
            </w:r>
          </w:p>
        </w:tc>
        <w:tc>
          <w:tcPr>
            <w:tcW w:w="2070"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50% din suma care </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s-ar aplica cladirii</w:t>
            </w:r>
          </w:p>
        </w:tc>
      </w:tr>
    </w:tbl>
    <w:p w:rsidR="003B4622" w:rsidRPr="004A4C33" w:rsidRDefault="003B4622" w:rsidP="002117ED">
      <w:pPr>
        <w:jc w:val="both"/>
        <w:rPr>
          <w:sz w:val="22"/>
          <w:szCs w:val="22"/>
        </w:rPr>
      </w:pPr>
      <w:r w:rsidRPr="004A4C33">
        <w:rPr>
          <w:sz w:val="22"/>
          <w:szCs w:val="22"/>
        </w:rPr>
        <w:t xml:space="preserve">                                                                   </w:t>
      </w:r>
    </w:p>
    <w:p w:rsidR="003B4622" w:rsidRPr="004A4C33" w:rsidRDefault="003B4622" w:rsidP="002117ED">
      <w:pPr>
        <w:jc w:val="both"/>
        <w:rPr>
          <w:sz w:val="22"/>
          <w:szCs w:val="22"/>
        </w:rPr>
      </w:pPr>
    </w:p>
    <w:p w:rsidR="00B856B6" w:rsidRPr="004A4C33" w:rsidRDefault="00B856B6" w:rsidP="00B856B6">
      <w:pPr>
        <w:jc w:val="both"/>
        <w:rPr>
          <w:rFonts w:ascii="Tahoma" w:hAnsi="Tahoma" w:cs="Tahoma"/>
          <w:sz w:val="22"/>
          <w:szCs w:val="22"/>
        </w:rPr>
      </w:pPr>
      <w:r w:rsidRPr="004A4C33">
        <w:rPr>
          <w:rFonts w:ascii="Tahoma" w:hAnsi="Tahoma" w:cs="Tahoma"/>
          <w:sz w:val="22"/>
          <w:szCs w:val="22"/>
        </w:rPr>
        <w:t xml:space="preserve">3. În cazul unei clădiri care are pereţii exteriori din materiale diferite, pentru stabilirea valorii impozabile a clădirii se identifică în tabelul prevăzut la art.457 alin. (2) valoarea impozabilă corespunzătoare materialului cu ponderea cea mai mare. </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t>4.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rsidR="00B856B6" w:rsidRPr="004A4C33" w:rsidRDefault="00B856B6" w:rsidP="00B856B6">
      <w:pPr>
        <w:jc w:val="both"/>
        <w:rPr>
          <w:rFonts w:ascii="Tahoma" w:hAnsi="Tahoma" w:cs="Tahoma"/>
          <w:sz w:val="22"/>
          <w:szCs w:val="22"/>
        </w:rPr>
      </w:pPr>
      <w:r w:rsidRPr="004A4C33">
        <w:rPr>
          <w:rFonts w:ascii="Tahoma" w:hAnsi="Tahoma" w:cs="Tahoma"/>
          <w:sz w:val="22"/>
          <w:szCs w:val="22"/>
        </w:rPr>
        <w:br/>
        <w:t>(5) Dacă dimensiunile exterioare ale unei clădiri nu pot fi efectiv măsurate pe conturul exterior, atunci suprafaţa construită desfăşurată a clădirii se determină prin înmulţirea suprafeţei utile a clădirii cu un coeficient de transformare de 1,4.</w:t>
      </w:r>
    </w:p>
    <w:p w:rsidR="003B4622" w:rsidRPr="009403B1" w:rsidRDefault="00B856B6" w:rsidP="002117ED">
      <w:pPr>
        <w:jc w:val="both"/>
        <w:rPr>
          <w:rFonts w:ascii="Tahoma" w:hAnsi="Tahoma" w:cs="Tahoma"/>
          <w:sz w:val="22"/>
          <w:szCs w:val="22"/>
          <w:lang w:val="it-IT"/>
        </w:rPr>
      </w:pPr>
      <w:r w:rsidRPr="004A4C33">
        <w:rPr>
          <w:rFonts w:ascii="Tahoma" w:hAnsi="Tahoma" w:cs="Tahoma"/>
          <w:sz w:val="22"/>
          <w:szCs w:val="22"/>
        </w:rPr>
        <w:br/>
        <w:t>(6) Valoarea impozabilă a clădirii se ajustează în funcţie de rangul localităţii şi zona în care este amplasată clădirea, prin înmulţirea valorii determinate conform alin. (2) - (5) cu coeficientul de corecţie corespunzător, prevăzut în tabelul următor:</w:t>
      </w:r>
    </w:p>
    <w:p w:rsidR="003B4622" w:rsidRPr="004A4C33" w:rsidRDefault="003B4622" w:rsidP="002117ED">
      <w:pPr>
        <w:pStyle w:val="Heading9"/>
        <w:jc w:val="both"/>
        <w:rPr>
          <w:rFonts w:ascii="Times New Roman" w:hAnsi="Times New Roman" w:cs="Times New Roman"/>
          <w:b/>
          <w:lang w:val="it-IT"/>
        </w:rPr>
      </w:pPr>
      <w:r w:rsidRPr="004A4C33">
        <w:rPr>
          <w:rFonts w:ascii="Times New Roman" w:hAnsi="Times New Roman" w:cs="Times New Roman"/>
          <w:b/>
          <w:lang w:val="it-IT"/>
        </w:rPr>
        <w:t xml:space="preserve">                           Tabel coeficienti rang localitatii</w:t>
      </w:r>
    </w:p>
    <w:tbl>
      <w:tblPr>
        <w:tblpPr w:leftFromText="180" w:rightFromText="180" w:vertAnchor="text" w:horzAnchor="margin" w:tblpXSpec="center" w:tblpY="15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980"/>
        <w:gridCol w:w="3240"/>
        <w:gridCol w:w="2822"/>
      </w:tblGrid>
      <w:tr w:rsidR="003B4622" w:rsidRPr="004A4C33" w:rsidTr="002117ED">
        <w:trPr>
          <w:cantSplit/>
        </w:trPr>
        <w:tc>
          <w:tcPr>
            <w:tcW w:w="1980" w:type="dxa"/>
            <w:tcBorders>
              <w:bottom w:val="single" w:sz="4" w:space="0" w:color="auto"/>
              <w:right w:val="single" w:sz="4" w:space="0" w:color="auto"/>
            </w:tcBorders>
          </w:tcPr>
          <w:p w:rsidR="003B4622" w:rsidRPr="004A4C33" w:rsidRDefault="003B4622" w:rsidP="002117ED">
            <w:pPr>
              <w:jc w:val="both"/>
              <w:rPr>
                <w:b/>
                <w:lang w:val="en-GB"/>
              </w:rPr>
            </w:pPr>
            <w:r w:rsidRPr="004A4C33">
              <w:rPr>
                <w:b/>
                <w:sz w:val="22"/>
                <w:szCs w:val="22"/>
                <w:lang w:val="en-GB"/>
              </w:rPr>
              <w:t>LOCALITATEA</w:t>
            </w:r>
          </w:p>
        </w:tc>
        <w:tc>
          <w:tcPr>
            <w:tcW w:w="3240" w:type="dxa"/>
            <w:tcBorders>
              <w:left w:val="single" w:sz="4" w:space="0" w:color="auto"/>
              <w:bottom w:val="single" w:sz="4" w:space="0" w:color="auto"/>
              <w:right w:val="single" w:sz="4" w:space="0" w:color="auto"/>
            </w:tcBorders>
          </w:tcPr>
          <w:p w:rsidR="003B4622" w:rsidRPr="004A4C33" w:rsidRDefault="003B4622" w:rsidP="002117ED">
            <w:pPr>
              <w:jc w:val="both"/>
              <w:rPr>
                <w:b/>
                <w:lang w:val="en-GB"/>
              </w:rPr>
            </w:pPr>
            <w:r w:rsidRPr="004A4C33">
              <w:rPr>
                <w:b/>
                <w:sz w:val="22"/>
                <w:szCs w:val="22"/>
                <w:lang w:val="en-GB"/>
              </w:rPr>
              <w:t>RANGUL LOCALITATII</w:t>
            </w:r>
          </w:p>
        </w:tc>
        <w:tc>
          <w:tcPr>
            <w:tcW w:w="2822" w:type="dxa"/>
            <w:tcBorders>
              <w:left w:val="single" w:sz="4" w:space="0" w:color="auto"/>
              <w:bottom w:val="single" w:sz="4" w:space="0" w:color="auto"/>
            </w:tcBorders>
          </w:tcPr>
          <w:p w:rsidR="003B4622" w:rsidRPr="004A4C33" w:rsidRDefault="003B4622" w:rsidP="002117ED">
            <w:pPr>
              <w:jc w:val="both"/>
              <w:rPr>
                <w:b/>
                <w:lang w:val="en-GB"/>
              </w:rPr>
            </w:pPr>
            <w:r w:rsidRPr="004A4C33">
              <w:rPr>
                <w:b/>
                <w:sz w:val="22"/>
                <w:szCs w:val="22"/>
                <w:lang w:val="en-GB"/>
              </w:rPr>
              <w:t>COEFICIENTUL DE CORECŢIE APLICAT</w:t>
            </w:r>
          </w:p>
        </w:tc>
      </w:tr>
      <w:tr w:rsidR="003B4622" w:rsidRPr="004A4C33" w:rsidTr="002117ED">
        <w:tc>
          <w:tcPr>
            <w:tcW w:w="1980" w:type="dxa"/>
            <w:tcBorders>
              <w:top w:val="single" w:sz="4" w:space="0" w:color="auto"/>
              <w:bottom w:val="nil"/>
              <w:right w:val="single" w:sz="4" w:space="0" w:color="auto"/>
            </w:tcBorders>
            <w:vAlign w:val="center"/>
          </w:tcPr>
          <w:p w:rsidR="003B4622" w:rsidRPr="004A4C33" w:rsidRDefault="003B4622" w:rsidP="002117ED">
            <w:pPr>
              <w:pStyle w:val="Heading9"/>
              <w:jc w:val="both"/>
              <w:rPr>
                <w:rFonts w:ascii="Times New Roman" w:hAnsi="Times New Roman" w:cs="Times New Roman"/>
                <w:b/>
              </w:rPr>
            </w:pPr>
            <w:r w:rsidRPr="004A4C33">
              <w:rPr>
                <w:rFonts w:ascii="Times New Roman" w:hAnsi="Times New Roman" w:cs="Times New Roman"/>
                <w:b/>
              </w:rPr>
              <w:t>SALIGNY</w:t>
            </w:r>
          </w:p>
        </w:tc>
        <w:tc>
          <w:tcPr>
            <w:tcW w:w="3240" w:type="dxa"/>
            <w:tcBorders>
              <w:top w:val="single" w:sz="4" w:space="0" w:color="auto"/>
              <w:left w:val="single" w:sz="4" w:space="0" w:color="auto"/>
              <w:bottom w:val="nil"/>
              <w:right w:val="single" w:sz="4" w:space="0" w:color="auto"/>
            </w:tcBorders>
            <w:vAlign w:val="center"/>
          </w:tcPr>
          <w:p w:rsidR="003B4622" w:rsidRPr="004A4C33" w:rsidRDefault="003B4622" w:rsidP="002117ED">
            <w:pPr>
              <w:jc w:val="both"/>
              <w:rPr>
                <w:lang w:val="fr-FR"/>
              </w:rPr>
            </w:pPr>
            <w:r w:rsidRPr="004A4C33">
              <w:rPr>
                <w:sz w:val="22"/>
                <w:szCs w:val="22"/>
                <w:lang w:val="fr-FR"/>
              </w:rPr>
              <w:t>IV</w:t>
            </w:r>
          </w:p>
        </w:tc>
        <w:tc>
          <w:tcPr>
            <w:tcW w:w="2822" w:type="dxa"/>
            <w:tcBorders>
              <w:top w:val="single" w:sz="4" w:space="0" w:color="auto"/>
              <w:left w:val="single" w:sz="4" w:space="0" w:color="auto"/>
              <w:bottom w:val="nil"/>
            </w:tcBorders>
            <w:vAlign w:val="center"/>
          </w:tcPr>
          <w:p w:rsidR="003B4622" w:rsidRPr="004A4C33" w:rsidRDefault="003B4622" w:rsidP="002117ED">
            <w:pPr>
              <w:jc w:val="both"/>
              <w:rPr>
                <w:lang w:val="fr-FR"/>
              </w:rPr>
            </w:pPr>
            <w:r w:rsidRPr="004A4C33">
              <w:rPr>
                <w:sz w:val="22"/>
                <w:szCs w:val="22"/>
                <w:lang w:val="fr-FR"/>
              </w:rPr>
              <w:t>1,10</w:t>
            </w:r>
          </w:p>
        </w:tc>
      </w:tr>
      <w:tr w:rsidR="003B4622" w:rsidRPr="004A4C33" w:rsidTr="002117ED">
        <w:tc>
          <w:tcPr>
            <w:tcW w:w="1980" w:type="dxa"/>
            <w:tcBorders>
              <w:top w:val="single" w:sz="4" w:space="0" w:color="auto"/>
              <w:bottom w:val="single" w:sz="4" w:space="0" w:color="auto"/>
              <w:right w:val="single" w:sz="4" w:space="0" w:color="auto"/>
            </w:tcBorders>
            <w:vAlign w:val="center"/>
          </w:tcPr>
          <w:p w:rsidR="003B4622" w:rsidRPr="004A4C33" w:rsidRDefault="003B4622" w:rsidP="002117ED">
            <w:pPr>
              <w:jc w:val="both"/>
              <w:rPr>
                <w:b/>
                <w:lang w:val="fr-FR"/>
              </w:rPr>
            </w:pPr>
            <w:r w:rsidRPr="004A4C33">
              <w:rPr>
                <w:b/>
                <w:sz w:val="22"/>
                <w:szCs w:val="22"/>
                <w:lang w:val="fr-FR"/>
              </w:rPr>
              <w:t>FĂCLIA</w:t>
            </w:r>
          </w:p>
        </w:tc>
        <w:tc>
          <w:tcPr>
            <w:tcW w:w="3240" w:type="dxa"/>
            <w:tcBorders>
              <w:top w:val="single" w:sz="4" w:space="0" w:color="auto"/>
              <w:left w:val="single" w:sz="4" w:space="0" w:color="auto"/>
              <w:bottom w:val="single" w:sz="4" w:space="0" w:color="auto"/>
              <w:right w:val="single" w:sz="4" w:space="0" w:color="auto"/>
            </w:tcBorders>
            <w:vAlign w:val="center"/>
          </w:tcPr>
          <w:p w:rsidR="003B4622" w:rsidRPr="004A4C33" w:rsidRDefault="003B4622" w:rsidP="002117ED">
            <w:pPr>
              <w:jc w:val="both"/>
              <w:rPr>
                <w:lang w:val="fr-FR"/>
              </w:rPr>
            </w:pPr>
            <w:r w:rsidRPr="004A4C33">
              <w:rPr>
                <w:sz w:val="22"/>
                <w:szCs w:val="22"/>
                <w:lang w:val="fr-FR"/>
              </w:rPr>
              <w:t>V</w:t>
            </w:r>
          </w:p>
        </w:tc>
        <w:tc>
          <w:tcPr>
            <w:tcW w:w="2822" w:type="dxa"/>
            <w:tcBorders>
              <w:top w:val="single" w:sz="4" w:space="0" w:color="auto"/>
              <w:left w:val="single" w:sz="4" w:space="0" w:color="auto"/>
              <w:bottom w:val="single" w:sz="4" w:space="0" w:color="auto"/>
            </w:tcBorders>
            <w:vAlign w:val="center"/>
          </w:tcPr>
          <w:p w:rsidR="003B4622" w:rsidRPr="004A4C33" w:rsidRDefault="003B4622" w:rsidP="002117ED">
            <w:pPr>
              <w:jc w:val="both"/>
              <w:rPr>
                <w:lang w:val="fr-FR"/>
              </w:rPr>
            </w:pPr>
            <w:r w:rsidRPr="004A4C33">
              <w:rPr>
                <w:sz w:val="22"/>
                <w:szCs w:val="22"/>
                <w:lang w:val="fr-FR"/>
              </w:rPr>
              <w:t>1,00</w:t>
            </w:r>
          </w:p>
        </w:tc>
      </w:tr>
      <w:tr w:rsidR="003B4622" w:rsidRPr="004A4C33" w:rsidTr="002117ED">
        <w:tc>
          <w:tcPr>
            <w:tcW w:w="1980" w:type="dxa"/>
            <w:tcBorders>
              <w:top w:val="single" w:sz="4" w:space="0" w:color="auto"/>
              <w:bottom w:val="single" w:sz="4" w:space="0" w:color="auto"/>
              <w:right w:val="single" w:sz="4" w:space="0" w:color="auto"/>
            </w:tcBorders>
            <w:vAlign w:val="center"/>
          </w:tcPr>
          <w:p w:rsidR="003B4622" w:rsidRPr="004A4C33" w:rsidRDefault="003B4622" w:rsidP="002117ED">
            <w:pPr>
              <w:jc w:val="both"/>
              <w:rPr>
                <w:b/>
                <w:lang w:val="fr-FR"/>
              </w:rPr>
            </w:pPr>
            <w:r w:rsidRPr="004A4C33">
              <w:rPr>
                <w:b/>
                <w:sz w:val="22"/>
                <w:szCs w:val="22"/>
                <w:lang w:val="fr-FR"/>
              </w:rPr>
              <w:t>ŞTEFAN CEL MARE</w:t>
            </w:r>
          </w:p>
        </w:tc>
        <w:tc>
          <w:tcPr>
            <w:tcW w:w="3240" w:type="dxa"/>
            <w:tcBorders>
              <w:top w:val="single" w:sz="4" w:space="0" w:color="auto"/>
              <w:left w:val="single" w:sz="4" w:space="0" w:color="auto"/>
              <w:bottom w:val="single" w:sz="4" w:space="0" w:color="auto"/>
              <w:right w:val="single" w:sz="4" w:space="0" w:color="auto"/>
            </w:tcBorders>
            <w:vAlign w:val="center"/>
          </w:tcPr>
          <w:p w:rsidR="003B4622" w:rsidRPr="004A4C33" w:rsidRDefault="003B4622" w:rsidP="002117ED">
            <w:pPr>
              <w:jc w:val="both"/>
              <w:rPr>
                <w:lang w:val="fr-FR"/>
              </w:rPr>
            </w:pPr>
            <w:r w:rsidRPr="004A4C33">
              <w:rPr>
                <w:sz w:val="22"/>
                <w:szCs w:val="22"/>
                <w:lang w:val="fr-FR"/>
              </w:rPr>
              <w:t>V</w:t>
            </w:r>
          </w:p>
        </w:tc>
        <w:tc>
          <w:tcPr>
            <w:tcW w:w="2822" w:type="dxa"/>
            <w:tcBorders>
              <w:top w:val="single" w:sz="4" w:space="0" w:color="auto"/>
              <w:left w:val="single" w:sz="4" w:space="0" w:color="auto"/>
              <w:bottom w:val="single" w:sz="4" w:space="0" w:color="auto"/>
            </w:tcBorders>
            <w:vAlign w:val="center"/>
          </w:tcPr>
          <w:p w:rsidR="003B4622" w:rsidRPr="004A4C33" w:rsidRDefault="003B4622" w:rsidP="002117ED">
            <w:pPr>
              <w:jc w:val="both"/>
              <w:rPr>
                <w:lang w:val="fr-FR"/>
              </w:rPr>
            </w:pPr>
            <w:r w:rsidRPr="004A4C33">
              <w:rPr>
                <w:sz w:val="22"/>
                <w:szCs w:val="22"/>
                <w:lang w:val="fr-FR"/>
              </w:rPr>
              <w:t>1,00</w:t>
            </w:r>
          </w:p>
        </w:tc>
      </w:tr>
    </w:tbl>
    <w:p w:rsidR="003B4622" w:rsidRPr="004A4C33" w:rsidRDefault="003B4622" w:rsidP="002117ED">
      <w:pPr>
        <w:autoSpaceDE w:val="0"/>
        <w:autoSpaceDN w:val="0"/>
        <w:adjustRightInd w:val="0"/>
        <w:ind w:firstLine="720"/>
        <w:jc w:val="both"/>
        <w:rPr>
          <w:sz w:val="22"/>
          <w:szCs w:val="22"/>
          <w:lang w:val="it-IT"/>
        </w:rPr>
      </w:pPr>
    </w:p>
    <w:p w:rsidR="003B4622" w:rsidRPr="004A4C33" w:rsidRDefault="003B4622" w:rsidP="002117ED">
      <w:pPr>
        <w:autoSpaceDE w:val="0"/>
        <w:autoSpaceDN w:val="0"/>
        <w:adjustRightInd w:val="0"/>
        <w:ind w:firstLine="720"/>
        <w:jc w:val="both"/>
        <w:rPr>
          <w:sz w:val="22"/>
          <w:szCs w:val="22"/>
          <w:lang w:val="it-IT"/>
        </w:rPr>
      </w:pPr>
    </w:p>
    <w:p w:rsidR="003B4622" w:rsidRPr="004A4C33" w:rsidRDefault="003B4622" w:rsidP="002117ED">
      <w:pPr>
        <w:jc w:val="both"/>
        <w:rPr>
          <w:sz w:val="22"/>
          <w:szCs w:val="22"/>
          <w:lang w:val="it-IT"/>
        </w:rPr>
      </w:pPr>
    </w:p>
    <w:p w:rsidR="00A35139" w:rsidRPr="004A4C33" w:rsidRDefault="00A35139" w:rsidP="00A35139">
      <w:r w:rsidRPr="004A4C33">
        <w:t xml:space="preserve">8  Valoarea impozabilă a clădirii, determinată în urma aplicării prevederilor art.457 alin. (1) - (7), se reduce în funcţie de anul terminării acesteia, după cum urmează: </w:t>
      </w:r>
    </w:p>
    <w:p w:rsidR="00A35139" w:rsidRPr="004A4C33" w:rsidRDefault="00A35139" w:rsidP="00A35139">
      <w:pPr>
        <w:pStyle w:val="NormalWeb"/>
      </w:pPr>
      <w:r w:rsidRPr="004A4C33">
        <w:rPr>
          <w:b/>
          <w:bCs/>
        </w:rPr>
        <w:t>a)</w:t>
      </w:r>
      <w:r w:rsidRPr="004A4C33">
        <w:t xml:space="preserve"> cu 50%, pentru clădirea care are o vechime de peste 100 de ani la data de 1 ianuarie a anului fiscal de referinţă;</w:t>
      </w:r>
      <w:r w:rsidRPr="004A4C33">
        <w:br/>
      </w:r>
      <w:r w:rsidRPr="004A4C33">
        <w:rPr>
          <w:b/>
          <w:bCs/>
        </w:rPr>
        <w:t>b)</w:t>
      </w:r>
      <w:r w:rsidRPr="004A4C33">
        <w:t xml:space="preserve"> cu 30%, pentru clădirea care are o vechime cuprinsă între 50 de ani şi 100 de ani inclusiv, la data de 1 ianuarie a anului fiscal de referinţă;</w:t>
      </w:r>
      <w:r w:rsidRPr="004A4C33">
        <w:br/>
      </w:r>
      <w:r w:rsidRPr="004A4C33">
        <w:rPr>
          <w:b/>
          <w:bCs/>
        </w:rPr>
        <w:t>c)</w:t>
      </w:r>
      <w:r w:rsidRPr="004A4C33">
        <w:t xml:space="preserve"> cu 10%, pentru clădirea care are o vechime cuprinsă între 30 de ani şi 50 de ani inclusiv, la data de 1 ianuarie a anului fiscal de referinţă. </w:t>
      </w:r>
    </w:p>
    <w:p w:rsidR="00A35139" w:rsidRPr="004A4C33" w:rsidRDefault="00A35139" w:rsidP="00A35139">
      <w:pPr>
        <w:pStyle w:val="NormalWeb"/>
        <w:jc w:val="both"/>
        <w:rPr>
          <w:sz w:val="22"/>
          <w:szCs w:val="22"/>
          <w:lang w:val="it-IT"/>
        </w:rPr>
      </w:pPr>
      <w:r w:rsidRPr="004A4C33">
        <w:t xml:space="preserve">9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w:t>
      </w:r>
      <w:r w:rsidRPr="004A4C33">
        <w:lastRenderedPageBreak/>
        <w:t>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 - ambientale şi funcţionale a clădirii. Anul terminării se actualizează în condiţiile în care, la terminarea lucrărilor de renovare majoră, valoarea clădirii creşte cu cel puţin 50% faţă de valoarea acesteia la data începerii executării lucrărilor.</w:t>
      </w:r>
      <w:r w:rsidRPr="004A4C33">
        <w:br/>
      </w:r>
    </w:p>
    <w:p w:rsidR="003B4622" w:rsidRPr="004A4C33" w:rsidRDefault="003B4622" w:rsidP="00D806F9">
      <w:pPr>
        <w:pStyle w:val="NormalWeb"/>
        <w:jc w:val="both"/>
      </w:pPr>
      <w:r w:rsidRPr="004A4C33">
        <w:rPr>
          <w:sz w:val="22"/>
          <w:szCs w:val="22"/>
          <w:lang w:val="it-IT"/>
        </w:rPr>
        <w:t>C</w:t>
      </w:r>
      <w:r w:rsidRPr="004A4C33">
        <w:rPr>
          <w:b/>
          <w:sz w:val="22"/>
          <w:szCs w:val="22"/>
          <w:lang w:val="it-IT"/>
        </w:rPr>
        <w:t>alculul impozitului pe cladiri nerezidentiale aflate in proprietatea persoanelor fizice</w:t>
      </w:r>
      <w:r w:rsidRPr="004A4C33">
        <w:rPr>
          <w:sz w:val="22"/>
          <w:szCs w:val="22"/>
          <w:lang w:val="it-IT"/>
        </w:rPr>
        <w:t xml:space="preserve">              </w:t>
      </w:r>
    </w:p>
    <w:p w:rsidR="00A35139" w:rsidRPr="004A4C33" w:rsidRDefault="00A35139" w:rsidP="00A35139">
      <w:pPr>
        <w:jc w:val="both"/>
      </w:pPr>
      <w:r w:rsidRPr="004A4C33">
        <w:t xml:space="preserve">(1) Pentru clădirile nerezidenţiale aflate în proprietatea persoanelor fizice, impozitul pe clădiri se calculează prin aplicarea unei cote cuprinse între 1% asupra valorii care poate fi: </w:t>
      </w:r>
    </w:p>
    <w:p w:rsidR="00A35139" w:rsidRPr="004A4C33" w:rsidRDefault="00A35139" w:rsidP="00A35139">
      <w:pPr>
        <w:jc w:val="both"/>
        <w:rPr>
          <w:vanish/>
        </w:rPr>
      </w:pPr>
      <w:r w:rsidRPr="004A4C33">
        <w:rPr>
          <w:strike/>
          <w:vanish/>
        </w:rPr>
        <w:t>|[</w:t>
      </w:r>
      <w:r w:rsidRPr="004A4C33">
        <w:rPr>
          <w:b/>
          <w:bCs/>
          <w:strike/>
          <w:vanish/>
        </w:rPr>
        <w:t>a)</w:t>
      </w:r>
      <w:r w:rsidRPr="004A4C33">
        <w:rPr>
          <w:strike/>
          <w:vanish/>
        </w:rPr>
        <w:t xml:space="preserve"> valoarea rezultată dintr-un raport de evaluare întocmit de un evaluator autorizat în ultimii 5 ani anteriori anului de referinţă; </w:t>
      </w:r>
      <w:r w:rsidRPr="004A4C33">
        <w:rPr>
          <w:i/>
          <w:iCs/>
          <w:strike/>
          <w:vanish/>
        </w:rPr>
        <w:t xml:space="preserve">(text original în vigoare până la 3 ianuarie 2016) </w:t>
      </w:r>
      <w:r w:rsidRPr="004A4C33">
        <w:rPr>
          <w:strike/>
          <w:vanish/>
        </w:rPr>
        <w:t xml:space="preserve">]| </w:t>
      </w:r>
    </w:p>
    <w:p w:rsidR="00A35139" w:rsidRDefault="00A35139" w:rsidP="00A35139">
      <w:pPr>
        <w:jc w:val="both"/>
      </w:pPr>
      <w:r w:rsidRPr="004A4C33">
        <w:t xml:space="preserve"> </w:t>
      </w:r>
      <w:r w:rsidRPr="004A4C33">
        <w:rPr>
          <w:b/>
          <w:bCs/>
        </w:rPr>
        <w:t>a)</w:t>
      </w:r>
      <w:r w:rsidRPr="004A4C33">
        <w:t xml:space="preserve"> </w:t>
      </w:r>
      <w:r w:rsidR="00D017A5" w:rsidRPr="005B0C6A">
        <w:rPr>
          <w:sz w:val="22"/>
          <w:szCs w:val="22"/>
        </w:rPr>
        <w:t>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 următor;</w:t>
      </w:r>
      <w:r w:rsidR="00D017A5" w:rsidRPr="005B0C6A">
        <w:rPr>
          <w:sz w:val="22"/>
          <w:szCs w:val="22"/>
        </w:rPr>
        <w:br/>
      </w:r>
    </w:p>
    <w:p w:rsidR="00A35139" w:rsidRPr="004A4C33" w:rsidRDefault="00A35139" w:rsidP="00A35139">
      <w:pPr>
        <w:jc w:val="both"/>
      </w:pPr>
      <w:r w:rsidRPr="004A4C33">
        <w:rPr>
          <w:b/>
          <w:bCs/>
        </w:rPr>
        <w:t>b)</w:t>
      </w:r>
      <w:r w:rsidRPr="004A4C33">
        <w:t xml:space="preserve"> valoarea finală a lucrărilor de construcţii, în cazul clădirilor noi, construite în ultimii 5 ani anteriori anului de referinţă;</w:t>
      </w:r>
    </w:p>
    <w:p w:rsidR="00D017A5" w:rsidRDefault="00A35139" w:rsidP="00D017A5">
      <w:pPr>
        <w:spacing w:beforeAutospacing="1" w:afterAutospacing="1"/>
        <w:jc w:val="both"/>
        <w:rPr>
          <w:sz w:val="22"/>
          <w:szCs w:val="22"/>
        </w:rPr>
      </w:pPr>
      <w:r w:rsidRPr="004A4C33">
        <w:rPr>
          <w:b/>
          <w:bCs/>
        </w:rPr>
        <w:t>c)</w:t>
      </w:r>
      <w:r w:rsidRPr="004A4C33">
        <w:t xml:space="preserve"> </w:t>
      </w:r>
      <w:r w:rsidR="00D017A5" w:rsidRPr="005B0C6A">
        <w:rPr>
          <w:sz w:val="22"/>
          <w:szCs w:val="22"/>
        </w:rPr>
        <w:t>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rsidR="00A35139" w:rsidRPr="004A4C33" w:rsidRDefault="00A35139" w:rsidP="00A35139">
      <w:pPr>
        <w:pStyle w:val="NormalWeb"/>
        <w:jc w:val="both"/>
      </w:pPr>
      <w:r w:rsidRPr="004A4C33">
        <w:t>(2) Cota impozitului pe clădiri se stabileşte prin hotărâre a consiliului local. .</w:t>
      </w:r>
    </w:p>
    <w:p w:rsidR="00A35139" w:rsidRPr="004A4C33" w:rsidRDefault="00A35139" w:rsidP="00D806F9">
      <w:pPr>
        <w:pStyle w:val="NormalWeb"/>
        <w:jc w:val="both"/>
      </w:pPr>
      <w:r w:rsidRPr="004A4C33">
        <w:t>(3) Pentru clădirile nerezidenţiale aflate în proprietatea persoanelor fizice, utilizate pentru activităţi din domeniul agricol, impozitul pe clădiri se calculează prin aplicarea unei cote de 0,4% asupra valorii impozabile a clădirii.</w:t>
      </w:r>
      <w:r w:rsidRPr="004A4C33">
        <w:br/>
        <w:t xml:space="preserve">(4) În cazul în care valoarea clădirii nu poate fi calculată conform prevederilor art 458 alin. (1), impozitul se calculează prin aplicarea cotei de 2% asupra valorii impozabile determinate conform </w:t>
      </w:r>
      <w:r w:rsidR="00D806F9" w:rsidRPr="004A4C33">
        <w:t>art. 45</w:t>
      </w:r>
      <w:r w:rsidRPr="004A4C33">
        <w:rPr>
          <w:strike/>
          <w:vanish/>
        </w:rPr>
        <w:t>|[    </w:t>
      </w:r>
      <w:r w:rsidRPr="004A4C33">
        <w:rPr>
          <w:b/>
          <w:bCs/>
          <w:strike/>
          <w:vanish/>
        </w:rPr>
        <w:t>38.</w:t>
      </w:r>
      <w:r w:rsidRPr="004A4C33">
        <w:rPr>
          <w:strike/>
          <w:vanish/>
        </w:rPr>
        <w:t xml:space="preserve"> Pentru stabilirea impozitului pe clădiri conform art. 458 şi art. 460 alin. (2) şi (3) din </w:t>
      </w:r>
      <w:hyperlink r:id="rId15" w:history="1">
        <w:r w:rsidRPr="004A4C33">
          <w:rPr>
            <w:rStyle w:val="Hyperlink"/>
            <w:strike/>
            <w:vanish/>
            <w:color w:val="auto"/>
          </w:rPr>
          <w:t>Codul fiscal</w:t>
        </w:r>
      </w:hyperlink>
      <w:r w:rsidRPr="004A4C33">
        <w:rPr>
          <w:strike/>
          <w:vanish/>
        </w:rPr>
        <w:t xml:space="preserve">, în cazul în care contribuabilul depune la organul fiscal local o declaraţie la care anexează un raport de evaluare, valoarea impozabilă a clădirii este considerată a fi cea care rezultă din raportul de evaluare, chiar şi în cazul în care clădirea a fost finalizată sau dobândită în anul anterior anului de referinţă. </w:t>
      </w:r>
      <w:r w:rsidRPr="004A4C33">
        <w:rPr>
          <w:i/>
          <w:iCs/>
          <w:strike/>
          <w:vanish/>
        </w:rPr>
        <w:t xml:space="preserve">(pct. 38 al titlului IX din anexa la </w:t>
      </w:r>
      <w:hyperlink r:id="rId16" w:history="1">
        <w:r w:rsidRPr="004A4C33">
          <w:rPr>
            <w:rStyle w:val="Hyperlink"/>
            <w:i/>
            <w:iCs/>
            <w:strike/>
            <w:vanish/>
            <w:color w:val="auto"/>
          </w:rPr>
          <w:t>H.G. nr. 1/2016</w:t>
        </w:r>
      </w:hyperlink>
      <w:r w:rsidRPr="004A4C33">
        <w:rPr>
          <w:i/>
          <w:iCs/>
          <w:strike/>
          <w:vanish/>
        </w:rPr>
        <w:t xml:space="preserve">, în aplicarea art. 458 şi </w:t>
      </w:r>
      <w:hyperlink r:id="rId17" w:anchor="460" w:history="1">
        <w:r w:rsidRPr="004A4C33">
          <w:rPr>
            <w:rStyle w:val="Hyperlink"/>
            <w:i/>
            <w:iCs/>
            <w:strike/>
            <w:vanish/>
            <w:color w:val="auto"/>
          </w:rPr>
          <w:t>art. 460</w:t>
        </w:r>
      </w:hyperlink>
      <w:r w:rsidRPr="004A4C33">
        <w:rPr>
          <w:i/>
          <w:iCs/>
          <w:strike/>
          <w:vanish/>
        </w:rPr>
        <w:t xml:space="preserve"> alin. (2) şi (3) din </w:t>
      </w:r>
      <w:hyperlink r:id="rId18" w:history="1">
        <w:r w:rsidRPr="004A4C33">
          <w:rPr>
            <w:rStyle w:val="Hyperlink"/>
            <w:i/>
            <w:iCs/>
            <w:strike/>
            <w:vanish/>
            <w:color w:val="auto"/>
          </w:rPr>
          <w:t>Legea nr. 227/2015</w:t>
        </w:r>
      </w:hyperlink>
      <w:r w:rsidRPr="004A4C33">
        <w:rPr>
          <w:i/>
          <w:iCs/>
          <w:strike/>
          <w:vanish/>
        </w:rPr>
        <w:t>, în vigoare de la 13 ianuarie 2016 până la 21 martie 2016)</w:t>
      </w:r>
      <w:r w:rsidRPr="004A4C33">
        <w:rPr>
          <w:strike/>
          <w:vanish/>
        </w:rPr>
        <w:t xml:space="preserve"> ]| </w:t>
      </w:r>
    </w:p>
    <w:p w:rsidR="00A35139" w:rsidRPr="004A4C33" w:rsidRDefault="00A35139" w:rsidP="00A35139">
      <w:pPr>
        <w:rPr>
          <w:vanish/>
        </w:rPr>
      </w:pPr>
    </w:p>
    <w:p w:rsidR="00A35139" w:rsidRPr="004A4C33" w:rsidRDefault="00A35139"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b/>
          <w:sz w:val="22"/>
          <w:szCs w:val="22"/>
          <w:lang w:val="it-IT"/>
        </w:rPr>
      </w:pPr>
      <w:r w:rsidRPr="004A4C33">
        <w:rPr>
          <w:sz w:val="22"/>
          <w:szCs w:val="22"/>
          <w:lang w:val="it-IT"/>
        </w:rPr>
        <w:t xml:space="preserve">  </w:t>
      </w:r>
      <w:r w:rsidRPr="004A4C33">
        <w:rPr>
          <w:b/>
          <w:sz w:val="22"/>
          <w:szCs w:val="22"/>
          <w:lang w:val="it-IT"/>
        </w:rPr>
        <w:t>Calculul impozitului pe cladirile cu destinatie mixta aflate in proprietatea persoanelor fizice</w:t>
      </w:r>
    </w:p>
    <w:p w:rsidR="00A35139" w:rsidRPr="004A4C33" w:rsidRDefault="00A35139" w:rsidP="00A35139">
      <w:pPr>
        <w:jc w:val="both"/>
        <w:rPr>
          <w:sz w:val="22"/>
          <w:szCs w:val="22"/>
          <w:lang w:val="it-IT"/>
        </w:rPr>
      </w:pPr>
    </w:p>
    <w:p w:rsidR="00F10A23" w:rsidRPr="005B0C6A" w:rsidRDefault="00A35139" w:rsidP="00F10A23">
      <w:pPr>
        <w:spacing w:beforeAutospacing="1" w:afterAutospacing="1"/>
        <w:jc w:val="both"/>
        <w:rPr>
          <w:sz w:val="22"/>
          <w:szCs w:val="22"/>
        </w:rPr>
      </w:pPr>
      <w:r w:rsidRPr="004A4C33">
        <w:rPr>
          <w:rFonts w:ascii="Tahoma" w:hAnsi="Tahoma" w:cs="Tahoma"/>
          <w:sz w:val="22"/>
          <w:szCs w:val="22"/>
        </w:rPr>
        <w:t xml:space="preserve">(1) </w:t>
      </w:r>
      <w:r w:rsidR="00F10A23">
        <w:rPr>
          <w:rFonts w:ascii="Tahoma" w:hAnsi="Tahoma" w:cs="Tahoma"/>
          <w:sz w:val="22"/>
          <w:szCs w:val="22"/>
        </w:rPr>
        <w:t xml:space="preserve"> </w:t>
      </w:r>
      <w:r w:rsidR="00F10A23" w:rsidRPr="005B0C6A">
        <w:rPr>
          <w:sz w:val="22"/>
          <w:szCs w:val="22"/>
        </w:rPr>
        <w:t xml:space="preserve">În cazul clădirilor cu destinaţie mixtă, când proprietarul nu declară la organul fiscal suprafaţa folosită în scop nerezidenţial, potrivit alin. (1) lit. b), impozitul pe clădiri se calculează prin aplicarea cotei de 0.3% asupra valorii impozabile determinate conform art. 457." </w:t>
      </w:r>
    </w:p>
    <w:p w:rsidR="00A35139" w:rsidRPr="004A4C33" w:rsidRDefault="00A35139" w:rsidP="00A35139">
      <w:pPr>
        <w:jc w:val="both"/>
        <w:rPr>
          <w:rFonts w:ascii="Tahoma" w:hAnsi="Tahoma" w:cs="Tahoma"/>
          <w:sz w:val="22"/>
          <w:szCs w:val="22"/>
        </w:rPr>
      </w:pPr>
    </w:p>
    <w:p w:rsidR="00A35139" w:rsidRPr="004A4C33" w:rsidRDefault="00A35139" w:rsidP="00A35139">
      <w:pPr>
        <w:jc w:val="both"/>
        <w:rPr>
          <w:rFonts w:ascii="Tahoma" w:hAnsi="Tahoma" w:cs="Tahoma"/>
          <w:sz w:val="22"/>
          <w:szCs w:val="22"/>
        </w:rPr>
      </w:pPr>
      <w:r w:rsidRPr="004A4C33">
        <w:rPr>
          <w:rFonts w:ascii="Tahoma" w:hAnsi="Tahoma" w:cs="Tahoma"/>
          <w:sz w:val="22"/>
          <w:szCs w:val="22"/>
        </w:rPr>
        <w:br/>
        <w:t xml:space="preserve">(2) În cazul în care la adresa clădirii este înregistrat un domiciliu fiscal la care nu se desfăşoară nicio activitate economică, impozitul se calculează conform </w:t>
      </w:r>
      <w:hyperlink r:id="rId19" w:anchor="457" w:history="1">
        <w:r w:rsidRPr="004A4C33">
          <w:rPr>
            <w:rStyle w:val="Hyperlink"/>
            <w:rFonts w:ascii="Tahoma" w:hAnsi="Tahoma" w:cs="Tahoma"/>
            <w:color w:val="auto"/>
            <w:sz w:val="22"/>
            <w:szCs w:val="22"/>
          </w:rPr>
          <w:t>art. 457</w:t>
        </w:r>
      </w:hyperlink>
      <w:r w:rsidRPr="004A4C33">
        <w:rPr>
          <w:rFonts w:ascii="Tahoma" w:hAnsi="Tahoma" w:cs="Tahoma"/>
          <w:sz w:val="22"/>
          <w:szCs w:val="22"/>
        </w:rPr>
        <w:t>.</w:t>
      </w:r>
    </w:p>
    <w:p w:rsidR="00A35139" w:rsidRPr="004A4C33" w:rsidRDefault="00A35139" w:rsidP="00A35139">
      <w:pPr>
        <w:jc w:val="both"/>
        <w:rPr>
          <w:rFonts w:ascii="Tahoma" w:hAnsi="Tahoma" w:cs="Tahoma"/>
          <w:sz w:val="22"/>
          <w:szCs w:val="22"/>
        </w:rPr>
      </w:pPr>
      <w:r w:rsidRPr="004A4C33">
        <w:rPr>
          <w:rFonts w:ascii="Tahoma" w:hAnsi="Tahoma" w:cs="Tahoma"/>
          <w:sz w:val="22"/>
          <w:szCs w:val="22"/>
        </w:rPr>
        <w:lastRenderedPageBreak/>
        <w:br/>
        <w:t xml:space="preserve">(3) Dacă suprafeţele folosite în scop rezidenţial şi cele folosite în scop nerezidenţial nu pot fi evidenţiate distinct, se aplică următoarele reguli: </w:t>
      </w:r>
    </w:p>
    <w:p w:rsidR="00A35139" w:rsidRPr="004A4C33" w:rsidRDefault="00A35139" w:rsidP="00A35139">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în cazul în care la adresa clădirii este înregistrat un domiciliu fiscal la care nu se desfăşoară nicio activitate economică, impozitul se calculează conform </w:t>
      </w:r>
      <w:hyperlink r:id="rId20" w:anchor="457" w:history="1">
        <w:r w:rsidRPr="004A4C33">
          <w:rPr>
            <w:rStyle w:val="Hyperlink"/>
            <w:rFonts w:ascii="Tahoma" w:hAnsi="Tahoma" w:cs="Tahoma"/>
            <w:color w:val="auto"/>
            <w:sz w:val="22"/>
            <w:szCs w:val="22"/>
          </w:rPr>
          <w:t>art. 457</w:t>
        </w:r>
      </w:hyperlink>
      <w:r w:rsidRPr="004A4C33">
        <w:rPr>
          <w:rFonts w:ascii="Tahoma" w:hAnsi="Tahoma" w:cs="Tahoma"/>
          <w:sz w:val="22"/>
          <w:szCs w:val="22"/>
        </w:rPr>
        <w:t>;</w:t>
      </w:r>
    </w:p>
    <w:p w:rsidR="005F680A" w:rsidRPr="005F680A" w:rsidRDefault="00A35139" w:rsidP="005F680A">
      <w:pPr>
        <w:tabs>
          <w:tab w:val="left" w:pos="1305"/>
        </w:tabs>
        <w:rPr>
          <w:sz w:val="22"/>
          <w:szCs w:val="22"/>
          <w:lang w:val="en-AU" w:eastAsia="ro-RO"/>
        </w:rPr>
      </w:pP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w:t>
      </w:r>
      <w:r w:rsidR="005F680A" w:rsidRPr="005F680A">
        <w:rPr>
          <w:sz w:val="22"/>
          <w:szCs w:val="22"/>
          <w:lang w:val="en-AU" w:eastAsia="ro-RO"/>
        </w:rPr>
        <w:t>“b) impozitul determinat pentru suprafata folosita in scop nerezidential, indicate prin declaratie pe propria raspundere, prin aplicarea cotei mentionate la art.458 asupra valorii impozabile determinate potrivit art.457, fara a fi necesara stabilirea valorii prin depunerea documentelor prevazute  la art.458 alin.(!)”</w:t>
      </w:r>
    </w:p>
    <w:p w:rsidR="00A35139" w:rsidRPr="004A4C33" w:rsidRDefault="00A35139"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b/>
          <w:sz w:val="22"/>
          <w:szCs w:val="22"/>
          <w:lang w:val="it-IT"/>
        </w:rPr>
      </w:pPr>
      <w:r w:rsidRPr="004A4C33">
        <w:rPr>
          <w:b/>
          <w:sz w:val="22"/>
          <w:szCs w:val="22"/>
          <w:lang w:val="it-IT"/>
        </w:rPr>
        <w:t xml:space="preserve">             Calculul impozitului/taxei pe cladirile detinute de persoane juridice</w:t>
      </w:r>
    </w:p>
    <w:p w:rsidR="003B4622" w:rsidRPr="004A4C33" w:rsidRDefault="003B4622" w:rsidP="002117ED">
      <w:pPr>
        <w:autoSpaceDE w:val="0"/>
        <w:autoSpaceDN w:val="0"/>
        <w:adjustRightInd w:val="0"/>
        <w:jc w:val="both"/>
        <w:rPr>
          <w:sz w:val="22"/>
          <w:szCs w:val="22"/>
          <w:lang w:val="it-IT"/>
        </w:rPr>
      </w:pPr>
      <w:r w:rsidRPr="004A4C33">
        <w:rPr>
          <w:sz w:val="22"/>
          <w:szCs w:val="22"/>
          <w:lang w:val="it-IT"/>
        </w:rPr>
        <w:t xml:space="preserve">   </w:t>
      </w:r>
    </w:p>
    <w:p w:rsidR="00A35139" w:rsidRPr="004A4C33" w:rsidRDefault="00A35139" w:rsidP="00A35139">
      <w:pPr>
        <w:jc w:val="both"/>
        <w:rPr>
          <w:rFonts w:ascii="Tahoma" w:hAnsi="Tahoma" w:cs="Tahoma"/>
          <w:sz w:val="22"/>
          <w:szCs w:val="22"/>
        </w:rPr>
      </w:pPr>
      <w:r w:rsidRPr="004A4C33">
        <w:rPr>
          <w:rFonts w:ascii="Tahoma" w:hAnsi="Tahoma" w:cs="Tahoma"/>
          <w:sz w:val="22"/>
          <w:szCs w:val="22"/>
        </w:rPr>
        <w:t xml:space="preserve"> (1) Pentru clădirile rezidenţiale aflate în proprietatea sau deţinute de persoanele juridice, impozitul/taxa pe clădiri se calculează prin aplicarea unei cote cuprinse între 0,2% - asupra valorii impozabile a clădirii.</w:t>
      </w:r>
    </w:p>
    <w:p w:rsidR="00A35139" w:rsidRPr="004A4C33" w:rsidRDefault="00A35139" w:rsidP="00A35139">
      <w:pPr>
        <w:jc w:val="both"/>
        <w:rPr>
          <w:rFonts w:ascii="Tahoma" w:hAnsi="Tahoma" w:cs="Tahoma"/>
          <w:sz w:val="22"/>
          <w:szCs w:val="22"/>
        </w:rPr>
      </w:pPr>
      <w:r w:rsidRPr="004A4C33">
        <w:rPr>
          <w:rFonts w:ascii="Tahoma" w:hAnsi="Tahoma" w:cs="Tahoma"/>
          <w:sz w:val="22"/>
          <w:szCs w:val="22"/>
        </w:rPr>
        <w:br/>
        <w:t>(2) Pentru clădirile nerezidenţiale aflate în proprietatea sau deţinute de persoanele juridice, impozitul/taxa pe clădiri se calculează prin aplicarea unei cote cuprinse între 1,3%, inclusiv, asupra valorii impozabile a clădirii.</w:t>
      </w:r>
    </w:p>
    <w:p w:rsidR="00A35139" w:rsidRPr="004A4C33" w:rsidRDefault="00A35139" w:rsidP="00A35139">
      <w:pPr>
        <w:jc w:val="both"/>
        <w:rPr>
          <w:rFonts w:ascii="Tahoma" w:hAnsi="Tahoma" w:cs="Tahoma"/>
          <w:sz w:val="22"/>
          <w:szCs w:val="22"/>
        </w:rPr>
      </w:pPr>
      <w:r w:rsidRPr="004A4C33">
        <w:rPr>
          <w:rFonts w:ascii="Tahoma" w:hAnsi="Tahoma" w:cs="Tahoma"/>
          <w:sz w:val="22"/>
          <w:szCs w:val="22"/>
        </w:rPr>
        <w:br/>
        <w:t>(3) Pentru clădirile nerezidenţiale aflate în proprietatea sau deţinute de persoanele juridice, utilizate pentru activităţi din domeniul agricol, impozitul/taxa pe clădiri se calculează prin aplicarea unei cote de 0,4% asupra valorii impozabile a clădirii.</w:t>
      </w:r>
    </w:p>
    <w:p w:rsidR="00A35139" w:rsidRPr="004A4C33" w:rsidRDefault="00A35139" w:rsidP="00A35139">
      <w:pPr>
        <w:jc w:val="both"/>
        <w:rPr>
          <w:rFonts w:ascii="Tahoma" w:hAnsi="Tahoma" w:cs="Tahoma"/>
          <w:sz w:val="22"/>
          <w:szCs w:val="22"/>
        </w:rPr>
      </w:pPr>
      <w:r w:rsidRPr="004A4C33">
        <w:rPr>
          <w:rFonts w:ascii="Tahoma" w:hAnsi="Tahoma" w:cs="Tahoma"/>
          <w:sz w:val="22"/>
          <w:szCs w:val="22"/>
        </w:rPr>
        <w:br/>
        <w:t>(4)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art. 460 alin. (2) sau (3).</w:t>
      </w:r>
    </w:p>
    <w:p w:rsidR="00A35139" w:rsidRPr="004A4C33" w:rsidRDefault="00A35139" w:rsidP="00A35139">
      <w:pPr>
        <w:jc w:val="both"/>
        <w:rPr>
          <w:rFonts w:ascii="Tahoma" w:hAnsi="Tahoma" w:cs="Tahoma"/>
          <w:sz w:val="22"/>
          <w:szCs w:val="22"/>
        </w:rPr>
      </w:pPr>
      <w:r w:rsidRPr="004A4C33">
        <w:rPr>
          <w:rFonts w:ascii="Tahoma" w:hAnsi="Tahoma" w:cs="Tahoma"/>
          <w:sz w:val="22"/>
          <w:szCs w:val="22"/>
        </w:rPr>
        <w:br/>
        <w:t xml:space="preserve">(5) Pentru stabilirea impozitului/taxei pe clădiri, valoarea impozabilă a clădirilor aflate în proprietatea persoanelor juridice este valoarea de la 31 decembrie a anului anterior celui pentru care se datorează impozitul/taxa şi poate fi: </w:t>
      </w:r>
    </w:p>
    <w:p w:rsidR="00A35139" w:rsidRPr="004A4C33" w:rsidRDefault="00A35139" w:rsidP="00A35139">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ultima valoare impozabilă înregistrată în evidenţele organului fiscal;</w:t>
      </w: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valoarea rezultată dintr-un raport de evaluare întocmit de un evaluator autorizat în conformitate cu standardele de evaluare a bunurilor aflate în vigoare la data evaluării;</w:t>
      </w:r>
      <w:r w:rsidRPr="004A4C33">
        <w:rPr>
          <w:rFonts w:ascii="Tahoma" w:hAnsi="Tahoma" w:cs="Tahoma"/>
          <w:sz w:val="22"/>
          <w:szCs w:val="22"/>
        </w:rPr>
        <w:br/>
      </w:r>
      <w:r w:rsidRPr="004A4C33">
        <w:rPr>
          <w:rFonts w:ascii="Tahoma" w:hAnsi="Tahoma" w:cs="Tahoma"/>
          <w:b/>
          <w:bCs/>
          <w:sz w:val="22"/>
          <w:szCs w:val="22"/>
        </w:rPr>
        <w:t>c)</w:t>
      </w:r>
      <w:r w:rsidRPr="004A4C33">
        <w:rPr>
          <w:rFonts w:ascii="Tahoma" w:hAnsi="Tahoma" w:cs="Tahoma"/>
          <w:sz w:val="22"/>
          <w:szCs w:val="22"/>
        </w:rPr>
        <w:t xml:space="preserve"> valoarea finală a lucrărilor de construcţii, în cazul clădirilor noi, construite în cursul anului fscal anterior;</w:t>
      </w:r>
    </w:p>
    <w:p w:rsidR="00067A8A" w:rsidRPr="005B0C6A" w:rsidRDefault="00A35139" w:rsidP="00067A8A">
      <w:pPr>
        <w:spacing w:beforeAutospacing="1" w:afterAutospacing="1"/>
        <w:jc w:val="both"/>
        <w:rPr>
          <w:sz w:val="22"/>
          <w:szCs w:val="22"/>
        </w:rPr>
      </w:pPr>
      <w:r w:rsidRPr="004A4C33">
        <w:rPr>
          <w:rFonts w:ascii="Tahoma" w:hAnsi="Tahoma" w:cs="Tahoma"/>
          <w:sz w:val="22"/>
          <w:szCs w:val="22"/>
        </w:rPr>
        <w:br/>
      </w:r>
      <w:r w:rsidRPr="004A4C33">
        <w:rPr>
          <w:rFonts w:ascii="Tahoma" w:hAnsi="Tahoma" w:cs="Tahoma"/>
          <w:b/>
          <w:bCs/>
          <w:sz w:val="22"/>
          <w:szCs w:val="22"/>
        </w:rPr>
        <w:t>d)</w:t>
      </w:r>
      <w:r w:rsidRPr="004A4C33">
        <w:rPr>
          <w:rFonts w:ascii="Tahoma" w:hAnsi="Tahoma" w:cs="Tahoma"/>
          <w:sz w:val="22"/>
          <w:szCs w:val="22"/>
        </w:rPr>
        <w:t xml:space="preserve"> </w:t>
      </w:r>
      <w:r w:rsidR="00067A8A">
        <w:rPr>
          <w:rFonts w:ascii="Tahoma" w:hAnsi="Tahoma" w:cs="Tahoma"/>
          <w:sz w:val="22"/>
          <w:szCs w:val="22"/>
        </w:rPr>
        <w:t xml:space="preserve"> </w:t>
      </w:r>
      <w:bookmarkStart w:id="2" w:name="_Hlk64362094"/>
      <w:r w:rsidR="00067A8A" w:rsidRPr="005B0C6A">
        <w:rPr>
          <w:sz w:val="22"/>
          <w:szCs w:val="22"/>
        </w:rPr>
        <w:t xml:space="preserve">valoarea clădirilor care rezultă din actul prin care se transferă dreptul de proprietate. În situaţia în care nu este precizată valoarea în documentele care atestă proprietatea, se utilizează ultima valoare înregistrată în baza de date a organului fiscal; </w:t>
      </w:r>
    </w:p>
    <w:bookmarkEnd w:id="2"/>
    <w:p w:rsidR="00A35139" w:rsidRPr="004A4C33" w:rsidRDefault="00F10A23" w:rsidP="00A35139">
      <w:pPr>
        <w:pStyle w:val="NormalWeb"/>
        <w:jc w:val="both"/>
        <w:rPr>
          <w:rFonts w:ascii="Tahoma" w:hAnsi="Tahoma" w:cs="Tahoma"/>
          <w:sz w:val="22"/>
          <w:szCs w:val="22"/>
        </w:rPr>
      </w:pPr>
      <w:r>
        <w:rPr>
          <w:rFonts w:ascii="Tahoma" w:hAnsi="Tahoma" w:cs="Tahoma"/>
          <w:sz w:val="22"/>
          <w:szCs w:val="22"/>
        </w:rPr>
        <w:lastRenderedPageBreak/>
        <w:t xml:space="preserve"> </w:t>
      </w:r>
      <w:r w:rsidR="00A35139" w:rsidRPr="004A4C33">
        <w:rPr>
          <w:rFonts w:ascii="Tahoma" w:hAnsi="Tahoma" w:cs="Tahoma"/>
          <w:b/>
          <w:bCs/>
          <w:sz w:val="22"/>
          <w:szCs w:val="22"/>
        </w:rPr>
        <w:t>e)</w:t>
      </w:r>
      <w:r w:rsidR="00A35139" w:rsidRPr="004A4C33">
        <w:rPr>
          <w:rFonts w:ascii="Tahoma" w:hAnsi="Tahoma" w:cs="Tahoma"/>
          <w:sz w:val="22"/>
          <w:szCs w:val="22"/>
        </w:rPr>
        <w:t xml:space="preserve"> în cazul clădirilor care sunt finanţate în baza unui contract de leasing financiar, valoarea rezultată dintr-un raport de evaluare întocmit de un evaluator autorizat în conformitate cu standardele de evaluare a bunurilor aflate în vigoare la data evaluării;</w:t>
      </w:r>
      <w:r w:rsidR="00A35139" w:rsidRPr="004A4C33">
        <w:rPr>
          <w:rFonts w:ascii="Tahoma" w:hAnsi="Tahoma" w:cs="Tahoma"/>
          <w:sz w:val="22"/>
          <w:szCs w:val="22"/>
        </w:rPr>
        <w:br/>
      </w:r>
      <w:r w:rsidR="00A35139" w:rsidRPr="004A4C33">
        <w:rPr>
          <w:rFonts w:ascii="Tahoma" w:hAnsi="Tahoma" w:cs="Tahoma"/>
          <w:b/>
          <w:bCs/>
          <w:sz w:val="22"/>
          <w:szCs w:val="22"/>
        </w:rPr>
        <w:t>f)</w:t>
      </w:r>
      <w:r w:rsidR="00A35139" w:rsidRPr="004A4C33">
        <w:rPr>
          <w:rFonts w:ascii="Tahoma" w:hAnsi="Tahoma" w:cs="Tahoma"/>
          <w:sz w:val="22"/>
          <w:szCs w:val="22"/>
        </w:rPr>
        <w:t xml:space="preserve"> în cazul clădirilor pentru care se datorează taxa pe clădiri, valoarea înscrisă în contabilitatea proprietarului clădirii şi comunicată concesionarului, locatarului, titularului dreptului de administrare sau de folosinţă, după caz. </w:t>
      </w:r>
    </w:p>
    <w:p w:rsidR="00A35139" w:rsidRPr="004A4C33" w:rsidRDefault="00A35139" w:rsidP="00A35139">
      <w:pPr>
        <w:jc w:val="both"/>
        <w:rPr>
          <w:rFonts w:ascii="Tahoma" w:hAnsi="Tahoma" w:cs="Tahoma"/>
          <w:vanish/>
          <w:sz w:val="22"/>
          <w:szCs w:val="22"/>
        </w:rPr>
      </w:pPr>
      <w:r w:rsidRPr="004A4C33">
        <w:rPr>
          <w:rFonts w:ascii="Tahoma" w:hAnsi="Tahoma" w:cs="Tahoma"/>
          <w:strike/>
          <w:vanish/>
          <w:sz w:val="22"/>
          <w:szCs w:val="22"/>
        </w:rPr>
        <w:t xml:space="preserve">|[(6) Valoarea impozabilă a clădirii se actualizează o dată la 3 ani pe baza unui raport de evaluare a clădirii întocmit de un evaluator autorizat în conformitate cu standardele de evaluare a bunurilor aflate în vigoare la data evaluării.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067A8A" w:rsidRPr="005B0C6A" w:rsidRDefault="00A35139" w:rsidP="00067A8A">
      <w:pPr>
        <w:spacing w:beforeAutospacing="1" w:afterAutospacing="1"/>
        <w:jc w:val="both"/>
        <w:rPr>
          <w:sz w:val="22"/>
          <w:szCs w:val="22"/>
        </w:rPr>
      </w:pPr>
      <w:r w:rsidRPr="004A4C33">
        <w:rPr>
          <w:rFonts w:ascii="Tahoma" w:hAnsi="Tahoma" w:cs="Tahoma"/>
          <w:sz w:val="22"/>
          <w:szCs w:val="22"/>
        </w:rPr>
        <w:t xml:space="preserve">(6) </w:t>
      </w:r>
      <w:r w:rsidR="00067A8A" w:rsidRPr="005B0C6A">
        <w:rPr>
          <w:sz w:val="22"/>
          <w:szCs w:val="22"/>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rsidR="00A35139" w:rsidRPr="004A4C33" w:rsidRDefault="00067A8A" w:rsidP="00A35139">
      <w:pPr>
        <w:jc w:val="both"/>
        <w:rPr>
          <w:rFonts w:ascii="Tahoma" w:hAnsi="Tahoma" w:cs="Tahoma"/>
          <w:i/>
          <w:iCs/>
          <w:sz w:val="22"/>
          <w:szCs w:val="22"/>
        </w:rPr>
      </w:pPr>
      <w:r>
        <w:rPr>
          <w:rFonts w:ascii="Tahoma" w:hAnsi="Tahoma" w:cs="Tahoma"/>
          <w:sz w:val="22"/>
          <w:szCs w:val="22"/>
        </w:rPr>
        <w:t xml:space="preserve"> </w:t>
      </w:r>
      <w:r w:rsidR="00A35139" w:rsidRPr="004A4C33">
        <w:rPr>
          <w:rFonts w:ascii="Tahoma" w:hAnsi="Tahoma" w:cs="Tahoma"/>
          <w:sz w:val="22"/>
          <w:szCs w:val="22"/>
        </w:rPr>
        <w:t>(7) Prevederile alin. (6) nu se aplică în cazul clădirilor care aparţin persoanelor faţă de care a fost pronunţată o hotărâre definitivă de declanşare a procedurii falimentului.</w:t>
      </w:r>
      <w:r w:rsidR="00A35139" w:rsidRPr="004A4C33">
        <w:rPr>
          <w:rFonts w:ascii="Tahoma" w:hAnsi="Tahoma" w:cs="Tahoma"/>
          <w:sz w:val="22"/>
          <w:szCs w:val="22"/>
        </w:rPr>
        <w:br/>
        <w:t>(7</w:t>
      </w:r>
      <w:r w:rsidR="00A35139" w:rsidRPr="004A4C33">
        <w:rPr>
          <w:rFonts w:ascii="Tahoma" w:hAnsi="Tahoma" w:cs="Tahoma"/>
          <w:sz w:val="22"/>
          <w:szCs w:val="22"/>
          <w:vertAlign w:val="superscript"/>
        </w:rPr>
        <w:t>1</w:t>
      </w:r>
      <w:r w:rsidR="00A35139" w:rsidRPr="004A4C33">
        <w:rPr>
          <w:rFonts w:ascii="Tahoma" w:hAnsi="Tahoma" w:cs="Tahoma"/>
          <w:sz w:val="22"/>
          <w:szCs w:val="22"/>
        </w:rPr>
        <w:t xml:space="preserve">) Prevederile alin. (6) nu se aplică în cazul clădirilor care sunt scutite de plata impozitului/taxei pe clădiri potrivit </w:t>
      </w:r>
      <w:hyperlink r:id="rId21" w:anchor="456" w:history="1">
        <w:r w:rsidR="00A35139" w:rsidRPr="004A4C33">
          <w:rPr>
            <w:rStyle w:val="Hyperlink"/>
            <w:rFonts w:ascii="Tahoma" w:hAnsi="Tahoma" w:cs="Tahoma"/>
            <w:color w:val="auto"/>
            <w:sz w:val="22"/>
            <w:szCs w:val="22"/>
          </w:rPr>
          <w:t>art. 456</w:t>
        </w:r>
      </w:hyperlink>
      <w:r w:rsidR="00A35139" w:rsidRPr="004A4C33">
        <w:rPr>
          <w:rFonts w:ascii="Tahoma" w:hAnsi="Tahoma" w:cs="Tahoma"/>
          <w:sz w:val="22"/>
          <w:szCs w:val="22"/>
        </w:rPr>
        <w:t xml:space="preserve"> alin. (1). </w:t>
      </w:r>
      <w:r w:rsidR="00A35139" w:rsidRPr="004A4C33">
        <w:rPr>
          <w:rFonts w:ascii="Tahoma" w:hAnsi="Tahoma" w:cs="Tahoma"/>
          <w:i/>
          <w:iCs/>
          <w:sz w:val="22"/>
          <w:szCs w:val="22"/>
        </w:rPr>
        <w:t>(</w:t>
      </w:r>
    </w:p>
    <w:p w:rsidR="00067A8A" w:rsidRPr="005B0C6A" w:rsidRDefault="00A35139" w:rsidP="00067A8A">
      <w:pPr>
        <w:spacing w:beforeAutospacing="1" w:afterAutospacing="1"/>
        <w:jc w:val="both"/>
        <w:rPr>
          <w:sz w:val="22"/>
          <w:szCs w:val="22"/>
        </w:rPr>
      </w:pPr>
      <w:r w:rsidRPr="004A4C33">
        <w:rPr>
          <w:rFonts w:ascii="Tahoma" w:hAnsi="Tahoma" w:cs="Tahoma"/>
          <w:sz w:val="22"/>
          <w:szCs w:val="22"/>
        </w:rPr>
        <w:t xml:space="preserve"> (8) </w:t>
      </w:r>
      <w:r w:rsidR="00067A8A">
        <w:rPr>
          <w:rFonts w:ascii="Tahoma" w:hAnsi="Tahoma" w:cs="Tahoma"/>
          <w:sz w:val="22"/>
          <w:szCs w:val="22"/>
        </w:rPr>
        <w:t xml:space="preserve"> </w:t>
      </w:r>
      <w:r w:rsidR="00067A8A" w:rsidRPr="005B0C6A">
        <w:rPr>
          <w:sz w:val="22"/>
          <w:szCs w:val="22"/>
        </w:rPr>
        <w:t>) În cazul în care proprietarul clădirii nu a actualizat valoarea impozabilă în ultimii 5 ani anteriori anului de referinţă, cota impozitului/taxei pe clădiri este de 5%.</w:t>
      </w:r>
      <w:r w:rsidR="00067A8A" w:rsidRPr="005B0C6A">
        <w:rPr>
          <w:sz w:val="22"/>
          <w:szCs w:val="22"/>
        </w:rPr>
        <w:br/>
        <w:t xml:space="preserve">(9) </w:t>
      </w:r>
      <w:r w:rsidR="00067A8A">
        <w:rPr>
          <w:sz w:val="22"/>
          <w:szCs w:val="22"/>
        </w:rPr>
        <w:t xml:space="preserve"> </w:t>
      </w:r>
      <w:r w:rsidR="00067A8A" w:rsidRPr="005B0C6A">
        <w:rPr>
          <w:sz w:val="22"/>
          <w:szCs w:val="22"/>
        </w:rPr>
        <w:t>) În cazul în care proprietarul clădirii nu a actualizat valoarea impozabilă în ultimii 5 ani anteriori anului de referinţă, diferenţa de taxă faţă de cea stabilită conform alin. (1) şi (2), după caz, va fi datorată de proprietarul clădirii."</w:t>
      </w:r>
    </w:p>
    <w:p w:rsidR="00A35139" w:rsidRPr="004A4C33" w:rsidRDefault="00A35139" w:rsidP="00A35139">
      <w:pPr>
        <w:jc w:val="both"/>
        <w:rPr>
          <w:rFonts w:ascii="Tahoma" w:hAnsi="Tahoma" w:cs="Tahoma"/>
          <w:sz w:val="22"/>
          <w:szCs w:val="22"/>
        </w:rPr>
      </w:pPr>
      <w:r w:rsidRPr="004A4C33">
        <w:rPr>
          <w:rFonts w:ascii="Tahoma" w:hAnsi="Tahoma" w:cs="Tahoma"/>
          <w:sz w:val="22"/>
          <w:szCs w:val="22"/>
        </w:rPr>
        <w:t>(10) Cota impozitului/taxei pe clădiri prevăzută la art. 460 alin. (1) şi (2) se stabileşte prin hotărâre a consiliului local. .</w:t>
      </w:r>
    </w:p>
    <w:p w:rsidR="00A35139" w:rsidRPr="004A4C33" w:rsidRDefault="00A35139" w:rsidP="002117ED">
      <w:pPr>
        <w:autoSpaceDE w:val="0"/>
        <w:autoSpaceDN w:val="0"/>
        <w:adjustRightInd w:val="0"/>
        <w:jc w:val="both"/>
        <w:rPr>
          <w:sz w:val="22"/>
          <w:szCs w:val="22"/>
          <w:lang w:val="it-IT"/>
        </w:rPr>
      </w:pPr>
    </w:p>
    <w:p w:rsidR="00A35139" w:rsidRPr="004A4C33" w:rsidRDefault="00A35139"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sz w:val="22"/>
          <w:szCs w:val="22"/>
          <w:lang w:val="it-IT"/>
        </w:rPr>
      </w:pPr>
      <w:r w:rsidRPr="004A4C33">
        <w:rPr>
          <w:b/>
          <w:sz w:val="22"/>
          <w:szCs w:val="22"/>
          <w:lang w:val="it-IT"/>
        </w:rPr>
        <w:t>Declararea, dobandirea, instrainarea si modificarea cladirilor</w:t>
      </w:r>
      <w:r w:rsidRPr="004A4C33">
        <w:rPr>
          <w:sz w:val="22"/>
          <w:szCs w:val="22"/>
          <w:lang w:val="it-IT"/>
        </w:rPr>
        <w:t>;</w:t>
      </w:r>
    </w:p>
    <w:p w:rsidR="001B01EC" w:rsidRPr="004A4C33" w:rsidRDefault="001B01EC" w:rsidP="002117ED">
      <w:pPr>
        <w:autoSpaceDE w:val="0"/>
        <w:autoSpaceDN w:val="0"/>
        <w:adjustRightInd w:val="0"/>
        <w:jc w:val="both"/>
        <w:rPr>
          <w:sz w:val="22"/>
          <w:szCs w:val="22"/>
          <w:lang w:val="it-IT"/>
        </w:rPr>
      </w:pPr>
    </w:p>
    <w:p w:rsidR="001B01EC" w:rsidRPr="004A4C33" w:rsidRDefault="001B01EC" w:rsidP="001B01EC">
      <w:pPr>
        <w:jc w:val="both"/>
        <w:rPr>
          <w:rFonts w:ascii="Tahoma" w:hAnsi="Tahoma" w:cs="Tahoma"/>
          <w:sz w:val="22"/>
          <w:szCs w:val="22"/>
        </w:rPr>
      </w:pPr>
      <w:r w:rsidRPr="004A4C33">
        <w:rPr>
          <w:rFonts w:ascii="Tahoma" w:hAnsi="Tahoma" w:cs="Tahoma"/>
          <w:sz w:val="22"/>
          <w:szCs w:val="22"/>
        </w:rPr>
        <w:t xml:space="preserve"> (1) Impozitul pe clădiri este datorat pentru întregul an fiscal de persoana care are în proprietate clădirea la data de 31 decembrie a anului fiscal anterior.</w:t>
      </w:r>
      <w:r w:rsidRPr="004A4C33">
        <w:rPr>
          <w:rFonts w:ascii="Tahoma" w:hAnsi="Tahoma" w:cs="Tahoma"/>
          <w:sz w:val="22"/>
          <w:szCs w:val="22"/>
        </w:rPr>
        <w:br/>
        <w:t>(2)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rsidR="001B01EC" w:rsidRPr="004A4C33" w:rsidRDefault="001B01EC" w:rsidP="001B01EC">
      <w:pPr>
        <w:jc w:val="both"/>
        <w:rPr>
          <w:rFonts w:ascii="Tahoma" w:hAnsi="Tahoma" w:cs="Tahoma"/>
          <w:sz w:val="22"/>
          <w:szCs w:val="22"/>
        </w:rPr>
      </w:pPr>
      <w:r w:rsidRPr="004A4C33">
        <w:rPr>
          <w:rFonts w:ascii="Tahoma" w:hAnsi="Tahoma" w:cs="Tahoma"/>
          <w:sz w:val="22"/>
          <w:szCs w:val="22"/>
        </w:rPr>
        <w:br/>
        <w:t xml:space="preserve">(3) Pentru clădirile nou - construite, data dobândirii clădirii se consideră după cum urmează: </w:t>
      </w:r>
    </w:p>
    <w:p w:rsidR="001B01EC" w:rsidRPr="004A4C33" w:rsidRDefault="001B01EC" w:rsidP="001B01EC">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pentru clădirile executate integral înainte de expirarea termenului prevăzut în autorizaţia de construire, data întocmirii procesului - verbal de recepţie, dar nu mai târziu de 15 zile de la data terminării efective a lucrărilor;</w:t>
      </w:r>
    </w:p>
    <w:p w:rsidR="001B01EC" w:rsidRPr="004A4C33" w:rsidRDefault="001B01EC" w:rsidP="001B01E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pentru clădirile executate integral la termenul prevăzut în autorizaţia de construire, data din aceasta, cu obligativitatea întocmirii procesului - verbal de recepţie în termenul prevăzut de lege;</w:t>
      </w:r>
      <w:r w:rsidRPr="004A4C33">
        <w:rPr>
          <w:rFonts w:ascii="Tahoma" w:hAnsi="Tahoma" w:cs="Tahoma"/>
          <w:sz w:val="22"/>
          <w:szCs w:val="22"/>
        </w:rPr>
        <w:br/>
      </w:r>
      <w:r w:rsidRPr="004A4C33">
        <w:rPr>
          <w:rFonts w:ascii="Tahoma" w:hAnsi="Tahoma" w:cs="Tahoma"/>
          <w:b/>
          <w:bCs/>
          <w:sz w:val="22"/>
          <w:szCs w:val="22"/>
        </w:rPr>
        <w:t>c)</w:t>
      </w:r>
      <w:r w:rsidRPr="004A4C33">
        <w:rPr>
          <w:rFonts w:ascii="Tahoma" w:hAnsi="Tahoma" w:cs="Tahoma"/>
          <w:sz w:val="22"/>
          <w:szCs w:val="22"/>
        </w:rPr>
        <w:t xml:space="preserve"> pentru clădirile ale căror lucrări de construcţii nu au fost finalizate la termenul prevăzut în autorizaţia de construire şi pentru care nu s-a solicitat prelungirea valabilităţii autorizaţiei, în </w:t>
      </w:r>
      <w:r w:rsidRPr="004A4C33">
        <w:rPr>
          <w:rFonts w:ascii="Tahoma" w:hAnsi="Tahoma" w:cs="Tahoma"/>
          <w:sz w:val="22"/>
          <w:szCs w:val="22"/>
        </w:rPr>
        <w:lastRenderedPageBreak/>
        <w:t xml:space="preserve">condiţiile legii, la data expirării acestui termen şi numai pentru suprafaţa construită desfăşurată care are elementele structurale de bază ale unei clădiri, în speţă pereţi şi acoperiş. Procesul - verbal de recepţie se întocmeşte la data expirării termenului prevăzut în autorizaţia de construire, consemnându-se stadiul lucrărilor, precum şi suprafaţa construită desfăşurată în raport cu care se stabileşte impozitul pe clădiri. </w:t>
      </w:r>
    </w:p>
    <w:p w:rsidR="001B01EC" w:rsidRPr="004A4C33" w:rsidRDefault="001B01EC" w:rsidP="001B01EC">
      <w:pPr>
        <w:pStyle w:val="NormalWeb"/>
        <w:jc w:val="both"/>
        <w:rPr>
          <w:rFonts w:ascii="Tahoma" w:hAnsi="Tahoma" w:cs="Tahoma"/>
          <w:sz w:val="22"/>
          <w:szCs w:val="22"/>
        </w:rPr>
      </w:pPr>
      <w:r w:rsidRPr="004A4C33">
        <w:rPr>
          <w:rFonts w:ascii="Tahoma" w:hAnsi="Tahoma" w:cs="Tahoma"/>
          <w:sz w:val="22"/>
          <w:szCs w:val="22"/>
        </w:rPr>
        <w:t>(4)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r w:rsidRPr="004A4C33">
        <w:rPr>
          <w:rFonts w:ascii="Tahoma" w:hAnsi="Tahoma" w:cs="Tahoma"/>
          <w:sz w:val="22"/>
          <w:szCs w:val="22"/>
        </w:rPr>
        <w:br/>
        <w:t>(5) În cazul în care dreptul de proprietate asupra unei clădiri este transmis în cursul unui an fiscal, impozitul va fi datorat de persoana care deţine dreptul de proprietate asupra clădirii la data de 31 decembrie a anului fiscal anterior anului în care se înstrăinează.</w:t>
      </w:r>
    </w:p>
    <w:p w:rsidR="001B01EC" w:rsidRPr="004A4C33" w:rsidRDefault="001B01EC" w:rsidP="001B01EC">
      <w:pPr>
        <w:jc w:val="both"/>
        <w:rPr>
          <w:rFonts w:ascii="Tahoma" w:hAnsi="Tahoma" w:cs="Tahoma"/>
          <w:vanish/>
          <w:sz w:val="22"/>
          <w:szCs w:val="22"/>
        </w:rPr>
      </w:pPr>
      <w:r w:rsidRPr="004A4C33">
        <w:rPr>
          <w:rFonts w:ascii="Tahoma" w:hAnsi="Tahoma" w:cs="Tahoma"/>
          <w:strike/>
          <w:vanish/>
          <w:sz w:val="22"/>
          <w:szCs w:val="22"/>
        </w:rPr>
        <w:t xml:space="preserve">|[(6) În cazul extinderii, îmbunătăţirii, desfiinţării parţiale sau al altor modificări aduse unei clădiri existente, inclusiv schimbarea integrală sau parţială a folosinţei, precum şi în cazul reevaluării unei clădiri, care determină creşterea sau diminuarea impozitului,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0473D5" w:rsidRPr="005B0C6A" w:rsidRDefault="001B01EC" w:rsidP="000473D5">
      <w:pPr>
        <w:spacing w:beforeAutospacing="1" w:afterAutospacing="1"/>
        <w:jc w:val="both"/>
        <w:rPr>
          <w:sz w:val="22"/>
          <w:szCs w:val="22"/>
        </w:rPr>
      </w:pPr>
      <w:r w:rsidRPr="004A4C33">
        <w:rPr>
          <w:rFonts w:ascii="Tahoma" w:hAnsi="Tahoma" w:cs="Tahoma"/>
          <w:sz w:val="22"/>
          <w:szCs w:val="22"/>
        </w:rPr>
        <w:t>[</w:t>
      </w:r>
      <w:hyperlink r:id="rId22" w:history="1">
        <w:r w:rsidRPr="004A4C33">
          <w:rPr>
            <w:rStyle w:val="Hyperlink"/>
            <w:rFonts w:ascii="Tahoma" w:hAnsi="Tahoma" w:cs="Tahoma"/>
            <w:color w:val="auto"/>
            <w:sz w:val="22"/>
            <w:szCs w:val="22"/>
          </w:rPr>
          <w:t>{*}</w:t>
        </w:r>
      </w:hyperlink>
      <w:r w:rsidRPr="004A4C33">
        <w:rPr>
          <w:rFonts w:ascii="Tahoma" w:hAnsi="Tahoma" w:cs="Tahoma"/>
          <w:sz w:val="22"/>
          <w:szCs w:val="22"/>
        </w:rPr>
        <w:t xml:space="preserve">] (6) </w:t>
      </w:r>
      <w:r w:rsidR="000473D5" w:rsidRPr="005B0C6A">
        <w:rPr>
          <w:sz w:val="22"/>
          <w:szCs w:val="22"/>
        </w:rPr>
        <w:t xml:space="preserve">În cazul extinderii, îmbunătăţirii, desfiinţării parţiale sau al altor modificări aduse unei clădiri existente cu destinaţie nerezidenţială,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p>
    <w:p w:rsidR="001B01EC" w:rsidRPr="004A4C33" w:rsidRDefault="000473D5" w:rsidP="001B01EC">
      <w:pPr>
        <w:jc w:val="both"/>
        <w:rPr>
          <w:rFonts w:ascii="Tahoma" w:hAnsi="Tahoma" w:cs="Tahoma"/>
          <w:sz w:val="22"/>
          <w:szCs w:val="22"/>
        </w:rPr>
      </w:pPr>
      <w:r>
        <w:rPr>
          <w:rFonts w:ascii="Tahoma" w:hAnsi="Tahoma" w:cs="Tahoma"/>
          <w:sz w:val="22"/>
          <w:szCs w:val="22"/>
        </w:rPr>
        <w:t xml:space="preserve"> </w:t>
      </w:r>
    </w:p>
    <w:p w:rsidR="001B01EC" w:rsidRPr="004A4C33" w:rsidRDefault="001B01EC" w:rsidP="001B01EC">
      <w:pPr>
        <w:jc w:val="both"/>
        <w:rPr>
          <w:rFonts w:ascii="Tahoma" w:hAnsi="Tahoma" w:cs="Tahoma"/>
          <w:sz w:val="22"/>
          <w:szCs w:val="22"/>
        </w:rPr>
      </w:pPr>
      <w:r w:rsidRPr="004A4C33">
        <w:rPr>
          <w:rFonts w:ascii="Tahoma" w:hAnsi="Tahoma" w:cs="Tahoma"/>
          <w:sz w:val="22"/>
          <w:szCs w:val="22"/>
        </w:rPr>
        <w:t xml:space="preserve"> (7)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p>
    <w:p w:rsidR="009C524A" w:rsidRPr="005B0C6A" w:rsidRDefault="001B01EC" w:rsidP="009C524A">
      <w:pPr>
        <w:spacing w:beforeAutospacing="1" w:afterAutospacing="1"/>
        <w:jc w:val="both"/>
        <w:rPr>
          <w:sz w:val="22"/>
          <w:szCs w:val="22"/>
        </w:rPr>
      </w:pPr>
      <w:r w:rsidRPr="004A4C33">
        <w:rPr>
          <w:rFonts w:ascii="Tahoma" w:hAnsi="Tahoma" w:cs="Tahoma"/>
          <w:sz w:val="22"/>
          <w:szCs w:val="22"/>
        </w:rPr>
        <w:t>(8)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w:t>
      </w:r>
      <w:r w:rsidRPr="004A4C33">
        <w:rPr>
          <w:rFonts w:ascii="Tahoma" w:hAnsi="Tahoma" w:cs="Tahoma"/>
          <w:sz w:val="22"/>
          <w:szCs w:val="22"/>
        </w:rPr>
        <w:br/>
        <w:t xml:space="preserve">(9) </w:t>
      </w:r>
      <w:r w:rsidR="009C524A" w:rsidRPr="005B0C6A">
        <w:rPr>
          <w:sz w:val="22"/>
          <w:szCs w:val="22"/>
        </w:rPr>
        <w:t xml:space="preserve">În cazul clădirilor la care se constată diferenţe între suprafeţele înscrise în actele de proprietate şi situaţia reală rezultată din măsurătorile executate în condiţiile </w:t>
      </w:r>
      <w:hyperlink r:id="rId23" w:history="1">
        <w:r w:rsidR="009C524A" w:rsidRPr="005B0C6A">
          <w:rPr>
            <w:color w:val="0000FF"/>
            <w:sz w:val="22"/>
            <w:szCs w:val="22"/>
            <w:u w:val="single"/>
          </w:rPr>
          <w:t>Legii cadastrului şi a publicităţii imobiliare nr. 7/1996</w:t>
        </w:r>
      </w:hyperlink>
      <w:r w:rsidR="009C524A" w:rsidRPr="005B0C6A">
        <w:rPr>
          <w:sz w:val="22"/>
          <w:szCs w:val="22"/>
        </w:rPr>
        <w:t xml:space="preserve">,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 </w:t>
      </w:r>
    </w:p>
    <w:p w:rsidR="001B01EC" w:rsidRPr="004A4C33" w:rsidRDefault="009C524A" w:rsidP="001B01EC">
      <w:pPr>
        <w:jc w:val="both"/>
        <w:rPr>
          <w:rFonts w:ascii="Tahoma" w:hAnsi="Tahoma" w:cs="Tahoma"/>
          <w:sz w:val="22"/>
          <w:szCs w:val="22"/>
        </w:rPr>
      </w:pPr>
      <w:r>
        <w:rPr>
          <w:rFonts w:ascii="Tahoma" w:hAnsi="Tahoma" w:cs="Tahoma"/>
          <w:sz w:val="22"/>
          <w:szCs w:val="22"/>
        </w:rPr>
        <w:t xml:space="preserve"> </w:t>
      </w:r>
    </w:p>
    <w:p w:rsidR="001B01EC" w:rsidRPr="004A4C33" w:rsidRDefault="001B01EC" w:rsidP="001B01EC">
      <w:pPr>
        <w:jc w:val="both"/>
        <w:rPr>
          <w:rFonts w:ascii="Tahoma" w:hAnsi="Tahoma" w:cs="Tahoma"/>
          <w:sz w:val="22"/>
          <w:szCs w:val="22"/>
        </w:rPr>
      </w:pPr>
      <w:r w:rsidRPr="004A4C33">
        <w:rPr>
          <w:rFonts w:ascii="Tahoma" w:hAnsi="Tahoma" w:cs="Tahoma"/>
          <w:sz w:val="22"/>
          <w:szCs w:val="22"/>
        </w:rPr>
        <w:br/>
        <w:t xml:space="preserve">(10) În cazul unei clădiri care face obiectul unui contract de leasing financiar, pe întreaga durată a acestuia se aplică următoarele reguli: </w:t>
      </w:r>
    </w:p>
    <w:p w:rsidR="001B01EC" w:rsidRPr="004A4C33" w:rsidRDefault="001B01EC" w:rsidP="001B01EC">
      <w:pPr>
        <w:pStyle w:val="NormalWeb"/>
        <w:numPr>
          <w:ilvl w:val="0"/>
          <w:numId w:val="25"/>
        </w:numPr>
        <w:jc w:val="both"/>
        <w:rPr>
          <w:rFonts w:ascii="Tahoma" w:hAnsi="Tahoma" w:cs="Tahoma"/>
          <w:sz w:val="22"/>
          <w:szCs w:val="22"/>
        </w:rPr>
      </w:pPr>
      <w:r w:rsidRPr="004A4C33">
        <w:rPr>
          <w:rFonts w:ascii="Tahoma" w:hAnsi="Tahoma" w:cs="Tahoma"/>
          <w:sz w:val="22"/>
          <w:szCs w:val="22"/>
        </w:rPr>
        <w:t>impozitul pe clădiri se datorează de locatar, începând cu data de 1 ianuarie a anului următor celui în care a fost încheiat contractul;</w:t>
      </w:r>
    </w:p>
    <w:p w:rsidR="001B01EC" w:rsidRPr="004A4C33" w:rsidRDefault="001B01EC" w:rsidP="001B01EC">
      <w:pPr>
        <w:pStyle w:val="NormalWeb"/>
        <w:numPr>
          <w:ilvl w:val="0"/>
          <w:numId w:val="25"/>
        </w:numPr>
        <w:jc w:val="both"/>
        <w:rPr>
          <w:rFonts w:ascii="Tahoma" w:hAnsi="Tahoma" w:cs="Tahoma"/>
          <w:sz w:val="22"/>
          <w:szCs w:val="22"/>
        </w:rPr>
      </w:pPr>
      <w:r w:rsidRPr="004A4C33">
        <w:rPr>
          <w:rFonts w:ascii="Tahoma" w:hAnsi="Tahoma" w:cs="Tahoma"/>
          <w:sz w:val="22"/>
          <w:szCs w:val="22"/>
        </w:rPr>
        <w:t xml:space="preserve">în cazul încetării contractului de leasing, impozitul pe clădiri se datorează de locator, începând cu data de 1 ianuarie a anului următor încheierii procesului - verbal de predare </w:t>
      </w:r>
      <w:r w:rsidRPr="004A4C33">
        <w:rPr>
          <w:rFonts w:ascii="Tahoma" w:hAnsi="Tahoma" w:cs="Tahoma"/>
          <w:sz w:val="22"/>
          <w:szCs w:val="22"/>
        </w:rPr>
        <w:lastRenderedPageBreak/>
        <w:t>a bunului sau a altor documente similare care atestă intrarea bunului în posesia locatorului ca urmare a rezilierii contractului de leasing;</w:t>
      </w:r>
    </w:p>
    <w:p w:rsidR="001B01EC" w:rsidRPr="004A4C33" w:rsidRDefault="001B01EC" w:rsidP="001B01EC">
      <w:pPr>
        <w:pStyle w:val="NormalWeb"/>
        <w:numPr>
          <w:ilvl w:val="0"/>
          <w:numId w:val="25"/>
        </w:numPr>
        <w:jc w:val="both"/>
        <w:rPr>
          <w:rFonts w:ascii="Tahoma" w:hAnsi="Tahoma" w:cs="Tahoma"/>
          <w:sz w:val="22"/>
          <w:szCs w:val="22"/>
        </w:rPr>
      </w:pPr>
      <w:r w:rsidRPr="004A4C33">
        <w:rPr>
          <w:rFonts w:ascii="Tahoma" w:hAnsi="Tahoma" w:cs="Tahoma"/>
          <w:sz w:val="22"/>
          <w:szCs w:val="22"/>
        </w:rPr>
        <w:t xml:space="preserve"> atât locatorul, cât şi locatarul au obligaţia depunerii declaraţiei fiscale la organul fiscal local în a cărui rază de competenţă se află clădirea, în termen de 30 de zile de la data finalizării contractului de leasing sau a încheierii procesului - verbal de predare a bunului sau a altor documente similare care atestă intrarea bunului în posesia locatorului ca urmare a rezilierii contractului de leasing însoţită de o copie a acestor documente. </w:t>
      </w:r>
    </w:p>
    <w:p w:rsidR="001B01EC" w:rsidRPr="004A4C33" w:rsidRDefault="001B01EC" w:rsidP="001B01EC">
      <w:pPr>
        <w:jc w:val="both"/>
        <w:rPr>
          <w:rFonts w:ascii="Tahoma" w:hAnsi="Tahoma" w:cs="Tahoma"/>
          <w:vanish/>
          <w:sz w:val="22"/>
          <w:szCs w:val="22"/>
        </w:rPr>
      </w:pPr>
      <w:r w:rsidRPr="004A4C33">
        <w:rPr>
          <w:rFonts w:ascii="Tahoma" w:hAnsi="Tahoma" w:cs="Tahoma"/>
          <w:strike/>
          <w:vanish/>
          <w:sz w:val="22"/>
          <w:szCs w:val="22"/>
        </w:rPr>
        <w:t xml:space="preserve">|[(11) Taxa pe clădiri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1B01EC" w:rsidRPr="004A4C33" w:rsidRDefault="001B01EC" w:rsidP="001B01EC">
      <w:pPr>
        <w:jc w:val="both"/>
        <w:rPr>
          <w:rFonts w:ascii="Tahoma" w:hAnsi="Tahoma" w:cs="Tahoma"/>
          <w:i/>
          <w:iCs/>
          <w:sz w:val="22"/>
          <w:szCs w:val="22"/>
        </w:rPr>
      </w:pPr>
      <w:r w:rsidRPr="004A4C33">
        <w:rPr>
          <w:rFonts w:ascii="Tahoma" w:hAnsi="Tahoma" w:cs="Tahoma"/>
          <w:sz w:val="22"/>
          <w:szCs w:val="22"/>
        </w:rPr>
        <w:t xml:space="preserve"> (11) În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rsidR="001B01EC" w:rsidRPr="004A4C33" w:rsidRDefault="001B01EC" w:rsidP="001B01EC">
      <w:pPr>
        <w:jc w:val="both"/>
        <w:rPr>
          <w:rFonts w:ascii="Tahoma" w:hAnsi="Tahoma" w:cs="Tahoma"/>
          <w:vanish/>
          <w:sz w:val="22"/>
          <w:szCs w:val="22"/>
        </w:rPr>
      </w:pPr>
      <w:r w:rsidRPr="004A4C33">
        <w:rPr>
          <w:rFonts w:ascii="Tahoma" w:hAnsi="Tahoma" w:cs="Tahoma"/>
          <w:strike/>
          <w:vanish/>
          <w:sz w:val="22"/>
          <w:szCs w:val="22"/>
        </w:rPr>
        <w:t xml:space="preserve">|[(12) Persoana care datorează taxa pe clădiri are obligaţia să depună o declaraţie la 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1B01EC" w:rsidRDefault="001B01EC" w:rsidP="001B01EC">
      <w:pPr>
        <w:jc w:val="both"/>
        <w:rPr>
          <w:rFonts w:ascii="Tahoma" w:hAnsi="Tahoma" w:cs="Tahoma"/>
          <w:sz w:val="22"/>
          <w:szCs w:val="22"/>
        </w:rPr>
      </w:pPr>
      <w:r w:rsidRPr="004A4C33">
        <w:rPr>
          <w:rFonts w:ascii="Tahoma" w:hAnsi="Tahoma" w:cs="Tahoma"/>
          <w:sz w:val="22"/>
          <w:szCs w:val="22"/>
        </w:rPr>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 </w:t>
      </w:r>
    </w:p>
    <w:p w:rsidR="009C524A" w:rsidRPr="005B0C6A" w:rsidRDefault="009C524A" w:rsidP="009C524A">
      <w:pPr>
        <w:spacing w:beforeAutospacing="1" w:afterAutospacing="1"/>
        <w:jc w:val="both"/>
        <w:rPr>
          <w:sz w:val="22"/>
          <w:szCs w:val="22"/>
        </w:rPr>
      </w:pPr>
      <w:r w:rsidRPr="005B0C6A">
        <w:rPr>
          <w:sz w:val="22"/>
          <w:szCs w:val="22"/>
        </w:rPr>
        <w:t>"(12</w:t>
      </w:r>
      <w:r w:rsidRPr="005B0C6A">
        <w:rPr>
          <w:sz w:val="22"/>
          <w:szCs w:val="22"/>
          <w:vertAlign w:val="superscript"/>
        </w:rPr>
        <w:t>1</w:t>
      </w:r>
      <w:r w:rsidRPr="005B0C6A">
        <w:rPr>
          <w:sz w:val="22"/>
          <w:szCs w:val="22"/>
        </w:rPr>
        <w:t xml:space="preserve">) În cazul clădirilor pentru care se datorează taxa pe clădiri,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clădiri începând cu data de 1 ianuarie a anului următor." </w:t>
      </w:r>
    </w:p>
    <w:p w:rsidR="001B01EC" w:rsidRPr="004A4C33" w:rsidRDefault="001B01EC" w:rsidP="001B01EC">
      <w:pPr>
        <w:jc w:val="both"/>
        <w:rPr>
          <w:rFonts w:ascii="Tahoma" w:hAnsi="Tahoma" w:cs="Tahoma"/>
          <w:sz w:val="22"/>
          <w:szCs w:val="22"/>
        </w:rPr>
      </w:pPr>
      <w:r w:rsidRPr="004A4C33">
        <w:rPr>
          <w:rFonts w:ascii="Tahoma" w:hAnsi="Tahoma" w:cs="Tahoma"/>
          <w:sz w:val="22"/>
          <w:szCs w:val="22"/>
        </w:rPr>
        <w:t>(13)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rsidR="001B01EC" w:rsidRPr="004A4C33" w:rsidRDefault="001B01EC" w:rsidP="001B01EC">
      <w:pPr>
        <w:jc w:val="both"/>
        <w:rPr>
          <w:rFonts w:ascii="Tahoma" w:hAnsi="Tahoma" w:cs="Tahoma"/>
          <w:sz w:val="22"/>
          <w:szCs w:val="22"/>
        </w:rPr>
      </w:pPr>
      <w:r w:rsidRPr="004A4C33">
        <w:rPr>
          <w:rFonts w:ascii="Tahoma" w:hAnsi="Tahoma" w:cs="Tahoma"/>
          <w:sz w:val="22"/>
          <w:szCs w:val="22"/>
        </w:rPr>
        <w:br/>
        <w:t>(14) Declararea clădirilor în scop fiscal nu este condiţionată de înregistrarea acestor imobile la oficiile de cadastru şi publicitate imobiliară.</w:t>
      </w:r>
    </w:p>
    <w:p w:rsidR="006A4D7C" w:rsidRPr="004A4C33" w:rsidRDefault="001B01EC" w:rsidP="00D806F9">
      <w:pPr>
        <w:jc w:val="both"/>
        <w:rPr>
          <w:rFonts w:ascii="Tahoma" w:hAnsi="Tahoma" w:cs="Tahoma"/>
          <w:sz w:val="22"/>
          <w:szCs w:val="22"/>
        </w:rPr>
      </w:pPr>
      <w:r w:rsidRPr="004A4C33">
        <w:rPr>
          <w:rFonts w:ascii="Tahoma" w:hAnsi="Tahoma" w:cs="Tahoma"/>
          <w:sz w:val="22"/>
          <w:szCs w:val="22"/>
        </w:rPr>
        <w:br/>
        <w:t>(15) Depunerea declaraţiilor fiscale reprezintă o obligaţie şi în cazul persoanelor care beneficiază de scutiri sau reduceri de la plata impozitului sau a taxei pe clădiri.</w:t>
      </w:r>
      <w:r w:rsidRPr="004A4C33">
        <w:rPr>
          <w:rFonts w:ascii="Tahoma" w:hAnsi="Tahoma" w:cs="Tahoma"/>
          <w:sz w:val="22"/>
          <w:szCs w:val="22"/>
        </w:rPr>
        <w:br/>
      </w:r>
    </w:p>
    <w:p w:rsidR="001B01EC" w:rsidRPr="004A4C33" w:rsidRDefault="006A4D7C" w:rsidP="001B01EC">
      <w:pPr>
        <w:autoSpaceDE w:val="0"/>
        <w:autoSpaceDN w:val="0"/>
        <w:adjustRightInd w:val="0"/>
        <w:jc w:val="both"/>
        <w:rPr>
          <w:rFonts w:ascii="Tahoma" w:hAnsi="Tahoma" w:cs="Tahoma"/>
          <w:b/>
          <w:sz w:val="22"/>
          <w:szCs w:val="22"/>
          <w:lang w:val="it-IT"/>
        </w:rPr>
      </w:pPr>
      <w:r w:rsidRPr="004A4C33">
        <w:rPr>
          <w:rFonts w:ascii="Tahoma" w:hAnsi="Tahoma" w:cs="Tahoma"/>
          <w:b/>
          <w:sz w:val="22"/>
          <w:szCs w:val="22"/>
          <w:lang w:val="it-IT"/>
        </w:rPr>
        <w:t xml:space="preserve">Impozitul pe clădiri </w:t>
      </w:r>
    </w:p>
    <w:p w:rsidR="006A4D7C" w:rsidRPr="004A4C33" w:rsidRDefault="006A4D7C" w:rsidP="006A4D7C">
      <w:pPr>
        <w:jc w:val="both"/>
      </w:pPr>
      <w:r w:rsidRPr="004A4C33">
        <w:t>(1) Impozitul pe clădiri se plăteşte anual, în două rate egale, până la datele de 31 martie şi 30 septembrie, inclusiv.</w:t>
      </w:r>
    </w:p>
    <w:p w:rsidR="002F6EA9" w:rsidRDefault="006A4D7C" w:rsidP="002F6EA9">
      <w:pPr>
        <w:spacing w:beforeAutospacing="1" w:afterAutospacing="1"/>
        <w:jc w:val="both"/>
        <w:rPr>
          <w:sz w:val="22"/>
          <w:szCs w:val="22"/>
        </w:rPr>
      </w:pPr>
      <w:r w:rsidRPr="004A4C33">
        <w:rPr>
          <w:rFonts w:ascii="Tahoma" w:hAnsi="Tahoma" w:cs="Tahoma"/>
        </w:rPr>
        <w:t xml:space="preserve">(2) </w:t>
      </w:r>
      <w:r w:rsidR="002F6EA9">
        <w:rPr>
          <w:rFonts w:ascii="Tahoma" w:hAnsi="Tahoma" w:cs="Tahoma"/>
        </w:rPr>
        <w:t xml:space="preserve"> </w:t>
      </w:r>
      <w:bookmarkStart w:id="3" w:name="_Hlk64363489"/>
      <w:r w:rsidR="002F6EA9" w:rsidRPr="005B0C6A">
        <w:rPr>
          <w:sz w:val="22"/>
          <w:szCs w:val="22"/>
        </w:rPr>
        <w:t>Pentru plata cu anticipaţie a impozitului/taxei pe clădiri, datorat/e pentru întregul an de către contribuabili</w:t>
      </w:r>
      <w:r w:rsidR="002F6EA9">
        <w:rPr>
          <w:sz w:val="22"/>
          <w:szCs w:val="22"/>
        </w:rPr>
        <w:t xml:space="preserve"> persoane fizice </w:t>
      </w:r>
      <w:r w:rsidR="002F6EA9" w:rsidRPr="005B0C6A">
        <w:rPr>
          <w:sz w:val="22"/>
          <w:szCs w:val="22"/>
        </w:rPr>
        <w:t xml:space="preserve">, până la data de 31 martie a anului respectiv, se acordă o bonificaţie de 10% </w:t>
      </w:r>
      <w:r w:rsidR="002F6EA9">
        <w:rPr>
          <w:sz w:val="22"/>
          <w:szCs w:val="22"/>
        </w:rPr>
        <w:t xml:space="preserve">, iar pentru </w:t>
      </w:r>
      <w:r w:rsidR="002F6EA9" w:rsidRPr="005B0C6A">
        <w:rPr>
          <w:sz w:val="22"/>
          <w:szCs w:val="22"/>
        </w:rPr>
        <w:t>cu anticipaţie a impozitului/taxei pe clădiri, datorat/e pentru întregul an de către contribuabili</w:t>
      </w:r>
      <w:r w:rsidR="002F6EA9">
        <w:rPr>
          <w:sz w:val="22"/>
          <w:szCs w:val="22"/>
        </w:rPr>
        <w:t xml:space="preserve"> persoane juridice </w:t>
      </w:r>
      <w:r w:rsidR="002F6EA9" w:rsidRPr="005B0C6A">
        <w:rPr>
          <w:sz w:val="22"/>
          <w:szCs w:val="22"/>
        </w:rPr>
        <w:t xml:space="preserve">, până la data de 31 martie a anului respectiv, se acordă o bonificaţie de </w:t>
      </w:r>
      <w:r w:rsidR="002F6EA9">
        <w:rPr>
          <w:sz w:val="22"/>
          <w:szCs w:val="22"/>
        </w:rPr>
        <w:t>5</w:t>
      </w:r>
      <w:r w:rsidR="002F6EA9" w:rsidRPr="005B0C6A">
        <w:rPr>
          <w:sz w:val="22"/>
          <w:szCs w:val="22"/>
        </w:rPr>
        <w:t>%</w:t>
      </w:r>
    </w:p>
    <w:bookmarkEnd w:id="3"/>
    <w:p w:rsidR="006A4D7C" w:rsidRPr="004A4C33" w:rsidRDefault="006A4D7C" w:rsidP="006A4D7C">
      <w:pPr>
        <w:jc w:val="both"/>
      </w:pPr>
      <w:r w:rsidRPr="004A4C33">
        <w:t>(3) Impozitul pe clădiri, datorat aceluiaşi buget local de către contribuabili, de până la 50 lei inclusiv, se plăteşte integral până la primul termen de plată.</w:t>
      </w:r>
    </w:p>
    <w:p w:rsidR="006A4D7C" w:rsidRDefault="006A4D7C" w:rsidP="006A4D7C">
      <w:pPr>
        <w:jc w:val="both"/>
      </w:pPr>
      <w:r w:rsidRPr="004A4C33">
        <w:lastRenderedPageBreak/>
        <w:t>(4) În cazul în care contribuabilul deţine în proprietate mai multe clădiri amplasate pe raza aceleiaşi unităţi administrativ - teritoriale, prevederile art.462  alin. (2) şi (3) se referă la impozitul pe clădiri cumulat.</w:t>
      </w:r>
    </w:p>
    <w:p w:rsidR="002F6EA9" w:rsidRPr="005B0C6A" w:rsidRDefault="002F6EA9" w:rsidP="002F6EA9">
      <w:pPr>
        <w:spacing w:beforeAutospacing="1" w:afterAutospacing="1"/>
        <w:jc w:val="both"/>
        <w:rPr>
          <w:sz w:val="22"/>
          <w:szCs w:val="22"/>
        </w:rPr>
      </w:pPr>
      <w:r>
        <w:t xml:space="preserve">  </w:t>
      </w:r>
      <w:r w:rsidR="00982E20" w:rsidRPr="005B0C6A">
        <w:rPr>
          <w:sz w:val="22"/>
          <w:szCs w:val="22"/>
        </w:rPr>
        <w:t>"(4</w:t>
      </w:r>
      <w:r w:rsidR="00982E20" w:rsidRPr="005B0C6A">
        <w:rPr>
          <w:sz w:val="22"/>
          <w:szCs w:val="22"/>
          <w:vertAlign w:val="superscript"/>
        </w:rPr>
        <w:t>1</w:t>
      </w:r>
      <w:r w:rsidR="00982E20" w:rsidRPr="005B0C6A">
        <w:rPr>
          <w:sz w:val="22"/>
          <w:szCs w:val="22"/>
        </w:rPr>
        <w:t xml:space="preserve">) </w:t>
      </w:r>
      <w:r>
        <w:t xml:space="preserve"> </w:t>
      </w:r>
      <w:r w:rsidRPr="005B0C6A">
        <w:rPr>
          <w:sz w:val="22"/>
          <w:szCs w:val="22"/>
        </w:rPr>
        <w:t xml:space="preserve">În cazul contractelor de concesiune, închiriere, administrare sau folosinţă, care se referă la o perioadă mai mare de un an, taxa pe clădiri se plăteşte anual, în două rate egale, până la datele de 31 martie şi 30 septembrie, inclusiv." </w:t>
      </w:r>
    </w:p>
    <w:p w:rsidR="006A4D7C" w:rsidRPr="004A4C33" w:rsidRDefault="006A4D7C" w:rsidP="006A4D7C">
      <w:pPr>
        <w:jc w:val="both"/>
        <w:rPr>
          <w:vanish/>
        </w:rPr>
      </w:pPr>
      <w:r w:rsidRPr="004A4C33">
        <w:rPr>
          <w:strike/>
          <w:vanish/>
        </w:rPr>
        <w:t xml:space="preserve">|[(5) Taxa pe clădiri se plăteşte lunar, până la data de 25 a lunii următoare fiecărei luni din perioada de valabilitate a contractului prin care se transmite dreptul de concesiune, închiriere, administrare ori folosinţă. </w:t>
      </w:r>
      <w:r w:rsidRPr="004A4C33">
        <w:rPr>
          <w:i/>
          <w:iCs/>
          <w:strike/>
          <w:vanish/>
        </w:rPr>
        <w:t xml:space="preserve">(text original în vigoare până la 3 ianuarie 2016) </w:t>
      </w:r>
      <w:r w:rsidRPr="004A4C33">
        <w:rPr>
          <w:strike/>
          <w:vanish/>
        </w:rPr>
        <w:t xml:space="preserve">]| </w:t>
      </w:r>
    </w:p>
    <w:p w:rsidR="006A4D7C" w:rsidRPr="004A4C33" w:rsidRDefault="006A4D7C" w:rsidP="006A4D7C">
      <w:pPr>
        <w:jc w:val="both"/>
      </w:pPr>
      <w:r w:rsidRPr="004A4C33">
        <w:t xml:space="preserve"> (5)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 </w:t>
      </w:r>
    </w:p>
    <w:p w:rsidR="00982E20" w:rsidRDefault="006A4D7C" w:rsidP="00982E20">
      <w:pPr>
        <w:spacing w:beforeAutospacing="1" w:afterAutospacing="1"/>
        <w:jc w:val="both"/>
        <w:rPr>
          <w:sz w:val="22"/>
          <w:szCs w:val="22"/>
        </w:rPr>
      </w:pPr>
      <w:r w:rsidRPr="004A4C33">
        <w:t xml:space="preserve">(6) </w:t>
      </w:r>
      <w:r w:rsidR="00982E20">
        <w:t xml:space="preserve"> </w:t>
      </w:r>
      <w:r w:rsidR="00982E20" w:rsidRPr="005B0C6A">
        <w:rPr>
          <w:sz w:val="22"/>
          <w:szCs w:val="22"/>
        </w:rPr>
        <w:t xml:space="preserve">) În cazul </w:t>
      </w:r>
      <w:r w:rsidR="007C4915">
        <w:rPr>
          <w:sz w:val="22"/>
          <w:szCs w:val="22"/>
        </w:rPr>
        <w:t>contractelor care se refera la perioade mai mici de o luna, persoana juridica de drept public care transmite dreptul de concesiune, inchiriere,administrare sau folosinta colecteaza taxa pe cladiri de la concesionari, locatari, titularii dreptului de administrare sau de folosinta si o varsa lunar, pana la data de 25 inclusiv a lunii urmatoare</w:t>
      </w:r>
      <w:r w:rsidR="008101B2">
        <w:rPr>
          <w:sz w:val="22"/>
          <w:szCs w:val="22"/>
        </w:rPr>
        <w:t xml:space="preserve"> fiecarei luni din perioada de valabilitate a contractului.</w:t>
      </w:r>
    </w:p>
    <w:p w:rsidR="006A4D7C" w:rsidRPr="004A4C33" w:rsidRDefault="006A4D7C" w:rsidP="006A4D7C">
      <w:pPr>
        <w:jc w:val="both"/>
      </w:pPr>
    </w:p>
    <w:p w:rsidR="001B01EC" w:rsidRPr="004A4C33" w:rsidRDefault="001B01EC"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b/>
          <w:sz w:val="22"/>
          <w:szCs w:val="22"/>
          <w:lang w:val="it-IT"/>
        </w:rPr>
      </w:pPr>
      <w:r w:rsidRPr="004A4C33">
        <w:rPr>
          <w:b/>
          <w:sz w:val="22"/>
          <w:szCs w:val="22"/>
          <w:lang w:val="it-IT"/>
        </w:rPr>
        <w:t>Impozitul pe teren si taxa pe teren</w:t>
      </w:r>
    </w:p>
    <w:p w:rsidR="00E67F7B" w:rsidRPr="004A4C33" w:rsidRDefault="00E67F7B" w:rsidP="002117ED">
      <w:pPr>
        <w:autoSpaceDE w:val="0"/>
        <w:autoSpaceDN w:val="0"/>
        <w:adjustRightInd w:val="0"/>
        <w:jc w:val="both"/>
        <w:rPr>
          <w:sz w:val="22"/>
          <w:szCs w:val="22"/>
          <w:lang w:val="it-IT"/>
        </w:rPr>
      </w:pPr>
    </w:p>
    <w:p w:rsidR="006A4D7C" w:rsidRPr="004A4C33" w:rsidRDefault="006A4D7C" w:rsidP="006A4D7C">
      <w:pPr>
        <w:jc w:val="both"/>
        <w:rPr>
          <w:rFonts w:ascii="Tahoma" w:hAnsi="Tahoma" w:cs="Tahoma"/>
          <w:sz w:val="22"/>
          <w:szCs w:val="22"/>
        </w:rPr>
      </w:pPr>
      <w:r w:rsidRPr="004A4C33">
        <w:rPr>
          <w:rFonts w:ascii="Tahoma" w:hAnsi="Tahoma" w:cs="Tahoma"/>
          <w:sz w:val="22"/>
          <w:szCs w:val="22"/>
        </w:rPr>
        <w:t>Art. 463. - (1) Orice persoană care are în proprietate teren situat în România datorează pentru acesta un impozit anual, exceptând cazurile în care în prezenta hotărâre  se prevede altfel.</w:t>
      </w:r>
    </w:p>
    <w:p w:rsidR="006A4D7C" w:rsidRPr="004A4C33" w:rsidRDefault="006A4D7C" w:rsidP="006A4D7C">
      <w:pPr>
        <w:jc w:val="both"/>
        <w:rPr>
          <w:rFonts w:ascii="Tahoma" w:hAnsi="Tahoma" w:cs="Tahoma"/>
          <w:vanish/>
          <w:sz w:val="22"/>
          <w:szCs w:val="22"/>
        </w:rPr>
      </w:pPr>
      <w:r w:rsidRPr="004A4C33">
        <w:rPr>
          <w:rFonts w:ascii="Tahoma" w:hAnsi="Tahoma" w:cs="Tahoma"/>
          <w:strike/>
          <w:vanish/>
          <w:sz w:val="22"/>
          <w:szCs w:val="22"/>
        </w:rPr>
        <w:t xml:space="preserve">|[(2) Pentru terenurile proprietate publică sau privată a statului ori a unităţilor administrativ - 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 </w:t>
      </w:r>
      <w:r w:rsidRPr="004A4C33">
        <w:rPr>
          <w:rFonts w:ascii="Tahoma" w:hAnsi="Tahoma" w:cs="Tahoma"/>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6A4D7C" w:rsidRPr="004A4C33" w:rsidRDefault="006A4D7C" w:rsidP="006A4D7C">
      <w:pPr>
        <w:jc w:val="both"/>
        <w:rPr>
          <w:rFonts w:ascii="Tahoma" w:hAnsi="Tahoma" w:cs="Tahoma"/>
          <w:sz w:val="22"/>
          <w:szCs w:val="22"/>
        </w:rPr>
      </w:pPr>
      <w:r w:rsidRPr="004A4C33">
        <w:rPr>
          <w:rFonts w:ascii="Tahoma" w:hAnsi="Tahoma" w:cs="Tahoma"/>
          <w:sz w:val="22"/>
          <w:szCs w:val="22"/>
        </w:rPr>
        <w:t xml:space="preserve"> (2) Pentru terenurile proprietate publică sau privată a statului ori a unităţilor administrativ - 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w:t>
      </w:r>
    </w:p>
    <w:p w:rsidR="006A4D7C" w:rsidRPr="004A4C33" w:rsidRDefault="006A4D7C" w:rsidP="006A4D7C">
      <w:pPr>
        <w:jc w:val="both"/>
        <w:rPr>
          <w:rFonts w:ascii="Tahoma" w:hAnsi="Tahoma" w:cs="Tahoma"/>
          <w:sz w:val="22"/>
          <w:szCs w:val="22"/>
        </w:rPr>
      </w:pPr>
      <w:r w:rsidRPr="004A4C33">
        <w:rPr>
          <w:rFonts w:ascii="Tahoma" w:hAnsi="Tahoma" w:cs="Tahoma"/>
          <w:sz w:val="22"/>
          <w:szCs w:val="22"/>
        </w:rPr>
        <w:t xml:space="preserve"> (3) Impozitul prevăzut la art.463 alin. (1), denumit în continuare </w:t>
      </w:r>
      <w:r w:rsidRPr="004A4C33">
        <w:rPr>
          <w:rFonts w:ascii="Tahoma" w:hAnsi="Tahoma" w:cs="Tahoma"/>
          <w:b/>
          <w:bCs/>
          <w:sz w:val="22"/>
          <w:szCs w:val="22"/>
        </w:rPr>
        <w:t>impozit pe teren</w:t>
      </w:r>
      <w:r w:rsidRPr="004A4C33">
        <w:rPr>
          <w:rFonts w:ascii="Tahoma" w:hAnsi="Tahoma" w:cs="Tahoma"/>
          <w:sz w:val="22"/>
          <w:szCs w:val="22"/>
        </w:rPr>
        <w:t>, precum şi taxa pe teren prevăzută la art 463 alin. (2) se datorează către bugetul local al comunei, al oraşului sau al municipiului în care este amplasat terenul. În cazul municipiului Bucureşti, impozitul şi taxa pe teren se datorează către bugetul local al sectorului în care este amplasat terenul.</w:t>
      </w:r>
    </w:p>
    <w:p w:rsidR="006A4D7C" w:rsidRPr="004A4C33" w:rsidRDefault="006A4D7C" w:rsidP="006A4D7C">
      <w:pPr>
        <w:jc w:val="both"/>
        <w:rPr>
          <w:rFonts w:ascii="Tahoma" w:hAnsi="Tahoma" w:cs="Tahoma"/>
          <w:vanish/>
          <w:sz w:val="22"/>
          <w:szCs w:val="22"/>
        </w:rPr>
      </w:pPr>
      <w:r w:rsidRPr="004A4C33">
        <w:rPr>
          <w:rFonts w:ascii="Tahoma" w:hAnsi="Tahoma" w:cs="Tahoma"/>
          <w:strike/>
          <w:vanish/>
          <w:sz w:val="22"/>
          <w:szCs w:val="22"/>
        </w:rPr>
        <w:t xml:space="preserve">|[(4) Taxa pe teren se plăteşte proporţional cu perioada pentru care este constituit dreptul de concesionare, închiriere, administrare ori folosinţă. </w:t>
      </w:r>
      <w:r w:rsidRPr="004A4C33">
        <w:rPr>
          <w:rFonts w:ascii="Tahoma" w:hAnsi="Tahoma" w:cs="Tahoma"/>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6A4D7C" w:rsidRPr="004A4C33" w:rsidRDefault="006A4D7C" w:rsidP="006A4D7C">
      <w:pPr>
        <w:jc w:val="both"/>
        <w:rPr>
          <w:rFonts w:ascii="Tahoma" w:hAnsi="Tahoma" w:cs="Tahoma"/>
          <w:iCs/>
          <w:sz w:val="22"/>
          <w:szCs w:val="22"/>
        </w:rPr>
      </w:pPr>
      <w:r w:rsidRPr="004A4C33">
        <w:rPr>
          <w:rFonts w:ascii="Tahoma" w:hAnsi="Tahoma" w:cs="Tahoma"/>
          <w:sz w:val="22"/>
          <w:szCs w:val="22"/>
        </w:rPr>
        <w:t xml:space="preserve"> (4) În cazul terenurilor care fac obiectul unor contracte de concesiune, închiriere, administrare sau folosinţă ce se referă la perioade mai mari de o lună, taxa pe teren se stabileşte proporţional cu numărul de luni pentru care este constituit dreptul de concesiune, închiriere, administrare ori folosinţă. Pentru fracţiunile mai mici de o lună, taxa se calculează proporţional cu numărul de zile din luna respectivă. </w:t>
      </w:r>
    </w:p>
    <w:p w:rsidR="006A4D7C" w:rsidRPr="004A4C33" w:rsidRDefault="006A4D7C" w:rsidP="006A4D7C">
      <w:pPr>
        <w:jc w:val="both"/>
        <w:rPr>
          <w:rFonts w:ascii="Tahoma" w:hAnsi="Tahoma" w:cs="Tahoma"/>
          <w:sz w:val="22"/>
          <w:szCs w:val="22"/>
        </w:rPr>
      </w:pPr>
      <w:r w:rsidRPr="004A4C33">
        <w:rPr>
          <w:rFonts w:ascii="Tahoma" w:hAnsi="Tahoma" w:cs="Tahoma"/>
          <w:sz w:val="22"/>
          <w:szCs w:val="22"/>
        </w:rPr>
        <w:t>(4</w:t>
      </w:r>
      <w:r w:rsidRPr="004A4C33">
        <w:rPr>
          <w:rFonts w:ascii="Tahoma" w:hAnsi="Tahoma" w:cs="Tahoma"/>
          <w:sz w:val="22"/>
          <w:szCs w:val="22"/>
          <w:vertAlign w:val="superscript"/>
        </w:rPr>
        <w:t>1</w:t>
      </w:r>
      <w:r w:rsidRPr="004A4C33">
        <w:rPr>
          <w:rFonts w:ascii="Tahoma" w:hAnsi="Tahoma" w:cs="Tahoma"/>
          <w:sz w:val="22"/>
          <w:szCs w:val="22"/>
        </w:rPr>
        <w:t>) În cazul terenurilor care fac obiectul unor contracte de concesiune, închiriere, administrare sau folosinţă ce se referă la perioade mai mici de o lună, taxa pe teren se datorează proporţional cu numărul de zile sau de ore prevăzute în contract</w:t>
      </w:r>
    </w:p>
    <w:p w:rsidR="005E12BF" w:rsidRDefault="006A4D7C" w:rsidP="005E12BF">
      <w:pPr>
        <w:spacing w:beforeAutospacing="1" w:afterAutospacing="1"/>
        <w:jc w:val="both"/>
        <w:rPr>
          <w:sz w:val="22"/>
          <w:szCs w:val="22"/>
        </w:rPr>
      </w:pPr>
      <w:r w:rsidRPr="004A4C33">
        <w:rPr>
          <w:rFonts w:ascii="Tahoma" w:hAnsi="Tahoma" w:cs="Tahoma"/>
          <w:sz w:val="22"/>
          <w:szCs w:val="22"/>
        </w:rPr>
        <w:t xml:space="preserve"> (5) Pe perioada în care pentru un teren se plăteşte taxa pe teren, nu se datorează impozitul pe teren.</w:t>
      </w:r>
      <w:r w:rsidRPr="004A4C33">
        <w:rPr>
          <w:rFonts w:ascii="Tahoma" w:hAnsi="Tahoma" w:cs="Tahoma"/>
          <w:sz w:val="22"/>
          <w:szCs w:val="22"/>
        </w:rPr>
        <w:br/>
        <w:t>(5</w:t>
      </w:r>
      <w:r w:rsidRPr="004A4C33">
        <w:rPr>
          <w:rFonts w:ascii="Tahoma" w:hAnsi="Tahoma" w:cs="Tahoma"/>
          <w:sz w:val="22"/>
          <w:szCs w:val="22"/>
          <w:vertAlign w:val="superscript"/>
        </w:rPr>
        <w:t>1</w:t>
      </w:r>
      <w:r w:rsidRPr="004A4C33">
        <w:rPr>
          <w:rFonts w:ascii="Tahoma" w:hAnsi="Tahoma" w:cs="Tahoma"/>
          <w:sz w:val="22"/>
          <w:szCs w:val="22"/>
        </w:rPr>
        <w:t xml:space="preserve">) În cazul în care pentru o suprafaţă de teren proprietate publică sau privată a statului ori a </w:t>
      </w:r>
      <w:r w:rsidRPr="004A4C33">
        <w:rPr>
          <w:rFonts w:ascii="Tahoma" w:hAnsi="Tahoma" w:cs="Tahoma"/>
          <w:sz w:val="22"/>
          <w:szCs w:val="22"/>
        </w:rPr>
        <w:lastRenderedPageBreak/>
        <w:t xml:space="preserve">unităţii administrativ - teritoriale se datorează impozit pe teren, iar în cursul unui an apar situaţii care determină datorarea taxei pe teren, diferenţa de impozit pentru perioada pe care se datorează taxa se compensează sau se restituie contribuabilului în anul fiscal următor. </w:t>
      </w:r>
      <w:r w:rsidRPr="004A4C33">
        <w:rPr>
          <w:rFonts w:ascii="Tahoma" w:hAnsi="Tahoma" w:cs="Tahoma"/>
          <w:sz w:val="22"/>
          <w:szCs w:val="22"/>
        </w:rPr>
        <w:br/>
        <w:t xml:space="preserve">(6) </w:t>
      </w:r>
      <w:r w:rsidR="005E12BF">
        <w:rPr>
          <w:sz w:val="22"/>
          <w:szCs w:val="22"/>
        </w:rPr>
        <w:t>in cazul terenului care este detinut in comun de doua sau mai multe personae, fiecare proprietar datoreaza impozit pentru partea de teren aflata in proprietatea sa. In cazul in care nu se pot stabili partile individuale ale proprietarilor in comun, fiecare proprietar in comun datoreaza o parte egala din impozitul pentru terenul respectiv.</w:t>
      </w:r>
    </w:p>
    <w:p w:rsidR="00D806F9" w:rsidRPr="004A4C33" w:rsidRDefault="005E12BF" w:rsidP="00D806F9">
      <w:pPr>
        <w:spacing w:beforeAutospacing="1" w:afterAutospacing="1"/>
        <w:jc w:val="both"/>
        <w:rPr>
          <w:rFonts w:ascii="Tahoma" w:hAnsi="Tahoma" w:cs="Tahoma"/>
          <w:sz w:val="22"/>
          <w:szCs w:val="22"/>
        </w:rPr>
      </w:pPr>
      <w:r w:rsidRPr="005B0C6A">
        <w:rPr>
          <w:sz w:val="22"/>
          <w:szCs w:val="22"/>
        </w:rPr>
        <w:t xml:space="preserve"> </w:t>
      </w:r>
    </w:p>
    <w:p w:rsidR="003B4622" w:rsidRPr="004A4C33" w:rsidRDefault="003B4622" w:rsidP="002117ED">
      <w:pPr>
        <w:autoSpaceDE w:val="0"/>
        <w:autoSpaceDN w:val="0"/>
        <w:adjustRightInd w:val="0"/>
        <w:jc w:val="both"/>
        <w:rPr>
          <w:b/>
          <w:sz w:val="22"/>
          <w:szCs w:val="22"/>
          <w:lang w:val="it-IT"/>
        </w:rPr>
      </w:pPr>
      <w:r w:rsidRPr="004A4C33">
        <w:rPr>
          <w:sz w:val="22"/>
          <w:szCs w:val="22"/>
          <w:lang w:val="it-IT"/>
        </w:rPr>
        <w:t xml:space="preserve">             </w:t>
      </w:r>
      <w:r w:rsidR="00B11B90">
        <w:rPr>
          <w:sz w:val="22"/>
          <w:szCs w:val="22"/>
          <w:lang w:val="it-IT"/>
        </w:rPr>
        <w:t xml:space="preserve">Art. 464      </w:t>
      </w:r>
      <w:r w:rsidR="006A4D7C" w:rsidRPr="004A4C33">
        <w:rPr>
          <w:b/>
          <w:sz w:val="22"/>
          <w:szCs w:val="22"/>
          <w:lang w:val="it-IT"/>
        </w:rPr>
        <w:t xml:space="preserve">SCUTIRI </w:t>
      </w:r>
    </w:p>
    <w:p w:rsidR="006A4D7C" w:rsidRPr="004A4C33" w:rsidRDefault="006A4D7C" w:rsidP="002117ED">
      <w:pPr>
        <w:autoSpaceDE w:val="0"/>
        <w:autoSpaceDN w:val="0"/>
        <w:adjustRightInd w:val="0"/>
        <w:jc w:val="both"/>
        <w:rPr>
          <w:sz w:val="22"/>
          <w:szCs w:val="22"/>
          <w:lang w:val="it-IT"/>
        </w:rPr>
      </w:pPr>
    </w:p>
    <w:p w:rsidR="006A4D7C" w:rsidRPr="004A4C33" w:rsidRDefault="006A4D7C" w:rsidP="002117ED">
      <w:pPr>
        <w:autoSpaceDE w:val="0"/>
        <w:autoSpaceDN w:val="0"/>
        <w:adjustRightInd w:val="0"/>
        <w:jc w:val="both"/>
        <w:rPr>
          <w:sz w:val="22"/>
          <w:szCs w:val="22"/>
          <w:lang w:val="it-IT"/>
        </w:rPr>
      </w:pPr>
    </w:p>
    <w:p w:rsidR="006A4D7C" w:rsidRPr="004A4C33" w:rsidRDefault="006A4D7C" w:rsidP="006A4D7C">
      <w:pPr>
        <w:jc w:val="both"/>
        <w:rPr>
          <w:rFonts w:ascii="Tahoma" w:hAnsi="Tahoma" w:cs="Tahoma"/>
          <w:sz w:val="22"/>
          <w:szCs w:val="22"/>
        </w:rPr>
      </w:pPr>
      <w:r w:rsidRPr="004A4C33">
        <w:rPr>
          <w:rFonts w:ascii="Tahoma" w:hAnsi="Tahoma" w:cs="Tahoma"/>
          <w:sz w:val="22"/>
          <w:szCs w:val="22"/>
        </w:rPr>
        <w:t xml:space="preserve">(1) Nu se datorează impozit/taxă pe teren pentru: </w:t>
      </w:r>
    </w:p>
    <w:p w:rsidR="003F6CF8" w:rsidRPr="004A4C33" w:rsidRDefault="006A4D7C" w:rsidP="006A4D7C">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terenurile aflate în proprietatea publică sau privată a statului ori a unităţilor administrativ - teritoriale, cu excepţia suprafeţelor folosite pentru activităţi economice sau agrement;</w:t>
      </w: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terenurile aflate în domeniul privat al statului concesionate, închiriate, date în administrare ori în folosinţă, după caz, instituţiilor publice cu finanţare de la bugetul de stat, utilizate pentru activitatea proprie a acestora;</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c)</w:t>
      </w:r>
      <w:r w:rsidRPr="004A4C33">
        <w:rPr>
          <w:rFonts w:ascii="Tahoma" w:hAnsi="Tahoma" w:cs="Tahoma"/>
          <w:sz w:val="22"/>
          <w:szCs w:val="22"/>
        </w:rPr>
        <w:t xml:space="preserve"> terenurile fundaţiilor înfiinţate prin testament, constituite conform legii, cu scopul de a întreţine, dezvolta şi ajuta instituţii de cultură naţională, precum şi de a susţine acţiuni cu caracter umanitar, social şi cultural;</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d)</w:t>
      </w:r>
      <w:r w:rsidRPr="004A4C33">
        <w:rPr>
          <w:rFonts w:ascii="Tahoma" w:hAnsi="Tahoma" w:cs="Tahoma"/>
          <w:sz w:val="22"/>
          <w:szCs w:val="22"/>
        </w:rPr>
        <w:t xml:space="preserve"> terenurile aparţinând cultelor religioase recunoscute oficial şi asociaţiilor religioase, precum şi componentelor locale ale acestora, cu excepţia suprafeţelor care sunt folosite pentru activităţi economice;</w:t>
      </w: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terenurile aparţinând cimitirelor şi crematoriilor;</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f)</w:t>
      </w:r>
      <w:r w:rsidRPr="004A4C33">
        <w:rPr>
          <w:rFonts w:ascii="Tahoma" w:hAnsi="Tahoma" w:cs="Tahoma"/>
          <w:sz w:val="22"/>
          <w:szCs w:val="22"/>
        </w:rPr>
        <w:t xml:space="preserve">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w:t>
      </w:r>
      <w:hyperlink r:id="rId24" w:history="1">
        <w:r w:rsidRPr="004A4C33">
          <w:rPr>
            <w:rStyle w:val="Hyperlink"/>
            <w:rFonts w:ascii="Tahoma" w:hAnsi="Tahoma" w:cs="Tahoma"/>
            <w:color w:val="auto"/>
            <w:sz w:val="22"/>
            <w:szCs w:val="22"/>
          </w:rPr>
          <w:t>Legii nr. 263/2007</w:t>
        </w:r>
      </w:hyperlink>
      <w:r w:rsidRPr="004A4C33">
        <w:rPr>
          <w:rFonts w:ascii="Tahoma" w:hAnsi="Tahoma" w:cs="Tahoma"/>
          <w:sz w:val="22"/>
          <w:szCs w:val="22"/>
        </w:rPr>
        <w:t>, cu modificările şi completările ulterioare;</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g)</w:t>
      </w:r>
      <w:r w:rsidRPr="004A4C33">
        <w:rPr>
          <w:rFonts w:ascii="Tahoma" w:hAnsi="Tahoma" w:cs="Tahoma"/>
          <w:sz w:val="22"/>
          <w:szCs w:val="22"/>
        </w:rPr>
        <w:t xml:space="preserve"> terenurile unităţilor sanitare publice, cu excepţia suprafeţelor folosite pentru activităţi economice;</w:t>
      </w:r>
      <w:r w:rsidRPr="004A4C33">
        <w:rPr>
          <w:rFonts w:ascii="Tahoma" w:hAnsi="Tahoma" w:cs="Tahoma"/>
          <w:sz w:val="22"/>
          <w:szCs w:val="22"/>
        </w:rPr>
        <w:br/>
      </w:r>
      <w:r w:rsidRPr="004A4C33">
        <w:rPr>
          <w:rFonts w:ascii="Tahoma" w:hAnsi="Tahoma" w:cs="Tahoma"/>
          <w:b/>
          <w:bCs/>
          <w:sz w:val="22"/>
          <w:szCs w:val="22"/>
        </w:rPr>
        <w:t>h)</w:t>
      </w:r>
      <w:r w:rsidRPr="004A4C33">
        <w:rPr>
          <w:rFonts w:ascii="Tahoma" w:hAnsi="Tahoma" w:cs="Tahoma"/>
          <w:sz w:val="22"/>
          <w:szCs w:val="22"/>
        </w:rPr>
        <w:t xml:space="preserve">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r w:rsidRPr="004A4C33">
        <w:rPr>
          <w:rFonts w:ascii="Tahoma" w:hAnsi="Tahoma" w:cs="Tahoma"/>
          <w:sz w:val="22"/>
          <w:szCs w:val="22"/>
        </w:rPr>
        <w:br/>
      </w:r>
      <w:r w:rsidRPr="004A4C33">
        <w:rPr>
          <w:rFonts w:ascii="Tahoma" w:hAnsi="Tahoma" w:cs="Tahoma"/>
          <w:b/>
          <w:bCs/>
          <w:sz w:val="22"/>
          <w:szCs w:val="22"/>
        </w:rPr>
        <w:t>i)</w:t>
      </w:r>
      <w:r w:rsidRPr="004A4C33">
        <w:rPr>
          <w:rFonts w:ascii="Tahoma" w:hAnsi="Tahoma" w:cs="Tahoma"/>
          <w:sz w:val="22"/>
          <w:szCs w:val="22"/>
        </w:rPr>
        <w:t xml:space="preserve"> terenurile folosite pentru activităţile de apărare împotriva inundaţiilor, gospodărirea apelor, </w:t>
      </w:r>
      <w:r w:rsidRPr="004A4C33">
        <w:rPr>
          <w:rFonts w:ascii="Tahoma" w:hAnsi="Tahoma" w:cs="Tahoma"/>
          <w:sz w:val="22"/>
          <w:szCs w:val="22"/>
        </w:rPr>
        <w:lastRenderedPageBreak/>
        <w:t>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j)</w:t>
      </w:r>
      <w:r w:rsidRPr="004A4C33">
        <w:rPr>
          <w:rFonts w:ascii="Tahoma" w:hAnsi="Tahoma" w:cs="Tahoma"/>
          <w:sz w:val="22"/>
          <w:szCs w:val="22"/>
        </w:rPr>
        <w:t xml:space="preserve"> terenurile degradate sau poluate, incluse în perimetrul de ameliorare, pentru perioada cât durează ameliorarea acestora;</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k)</w:t>
      </w:r>
      <w:r w:rsidRPr="004A4C33">
        <w:rPr>
          <w:rFonts w:ascii="Tahoma" w:hAnsi="Tahoma" w:cs="Tahoma"/>
          <w:sz w:val="22"/>
          <w:szCs w:val="22"/>
        </w:rPr>
        <w:t xml:space="preserve"> terenurile care prin natura lor şi nu prin destinaţia dată sunt improprii pentru agricultură sau silvicultură;</w:t>
      </w:r>
      <w:r w:rsidRPr="004A4C33">
        <w:rPr>
          <w:rFonts w:ascii="Tahoma" w:hAnsi="Tahoma" w:cs="Tahoma"/>
          <w:sz w:val="22"/>
          <w:szCs w:val="22"/>
        </w:rPr>
        <w:br/>
      </w:r>
      <w:r w:rsidRPr="004A4C33">
        <w:rPr>
          <w:rFonts w:ascii="Tahoma" w:hAnsi="Tahoma" w:cs="Tahoma"/>
          <w:b/>
          <w:bCs/>
          <w:sz w:val="22"/>
          <w:szCs w:val="22"/>
        </w:rPr>
        <w:t>l)</w:t>
      </w:r>
      <w:r w:rsidRPr="004A4C33">
        <w:rPr>
          <w:rFonts w:ascii="Tahoma" w:hAnsi="Tahoma" w:cs="Tahoma"/>
          <w:sz w:val="22"/>
          <w:szCs w:val="22"/>
        </w:rPr>
        <w:t xml:space="preserve">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m)</w:t>
      </w:r>
      <w:r w:rsidRPr="004A4C33">
        <w:rPr>
          <w:rFonts w:ascii="Tahoma" w:hAnsi="Tahoma" w:cs="Tahoma"/>
          <w:sz w:val="22"/>
          <w:szCs w:val="22"/>
        </w:rPr>
        <w:t xml:space="preserve"> terenurile pe care sunt amplasate elementele infrastructurii feroviare publice, precum şi cele ale metroului;</w:t>
      </w:r>
    </w:p>
    <w:p w:rsidR="003F6CF8"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n)</w:t>
      </w:r>
      <w:r w:rsidRPr="004A4C33">
        <w:rPr>
          <w:rFonts w:ascii="Tahoma" w:hAnsi="Tahoma" w:cs="Tahoma"/>
          <w:sz w:val="22"/>
          <w:szCs w:val="22"/>
        </w:rPr>
        <w:t xml:space="preserve"> terenurile din parcurile industriale, parcurile ştiinţifice şi tehnologice, precum şi cele utilizate de incubatoarele de afaceri, cu respectarea legislaţiei în materia ajutorului de stat;</w:t>
      </w:r>
    </w:p>
    <w:p w:rsid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o)</w:t>
      </w:r>
      <w:r w:rsidRPr="004A4C33">
        <w:rPr>
          <w:rFonts w:ascii="Tahoma" w:hAnsi="Tahoma" w:cs="Tahoma"/>
          <w:sz w:val="22"/>
          <w:szCs w:val="22"/>
        </w:rPr>
        <w:t xml:space="preserve"> terenurile aferente capacităţilor de producţie care sunt în sectorul pentru apărare cu respectarea legislaţiei în materia ajutorului de stat;</w:t>
      </w:r>
    </w:p>
    <w:p w:rsidR="006A4D7C" w:rsidRPr="004A4C33" w:rsidRDefault="006A4D7C" w:rsidP="006A4D7C">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p)</w:t>
      </w:r>
      <w:r w:rsidRPr="004A4C33">
        <w:rPr>
          <w:rFonts w:ascii="Tahoma" w:hAnsi="Tahoma" w:cs="Tahoma"/>
          <w:sz w:val="22"/>
          <w:szCs w:val="22"/>
        </w:rPr>
        <w:t xml:space="preserve"> terenurile Academiei Române şi ale fundaţiilor proprii înfiinţate de Academia Română, în calitate de fondator unic, cu excepţia terenurilor care sunt folosite pentru activităţi economice;</w:t>
      </w:r>
    </w:p>
    <w:p w:rsidR="006A4D7C" w:rsidRPr="004A4C33" w:rsidRDefault="006A4D7C" w:rsidP="006A4D7C">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q)</w:t>
      </w:r>
      <w:r w:rsidRPr="004A4C33">
        <w:rPr>
          <w:rFonts w:ascii="Tahoma" w:hAnsi="Tahoma" w:cs="Tahoma"/>
          <w:strike/>
          <w:vanish/>
          <w:sz w:val="22"/>
          <w:szCs w:val="22"/>
        </w:rPr>
        <w:t xml:space="preserve"> terenurile instituţiilor sau unităţilor care funcţionează sub coordonarea </w:t>
      </w:r>
      <w:r w:rsidRPr="004A4C33">
        <w:rPr>
          <w:rFonts w:ascii="Tahoma" w:hAnsi="Tahoma" w:cs="Tahoma"/>
          <w:b/>
          <w:bCs/>
          <w:strike/>
          <w:vanish/>
          <w:sz w:val="22"/>
          <w:szCs w:val="22"/>
        </w:rPr>
        <w:t>Ministerului Educaţiei şi Cercetării Ştiinţifice</w:t>
      </w:r>
      <w:r w:rsidRPr="004A4C33">
        <w:rPr>
          <w:rFonts w:ascii="Tahoma" w:hAnsi="Tahoma" w:cs="Tahoma"/>
          <w:strike/>
          <w:vanish/>
          <w:sz w:val="22"/>
          <w:szCs w:val="22"/>
        </w:rPr>
        <w:t xml:space="preserve"> sau a Ministerului Tineretului şi Sportului, cu excepţia terenurilor care sunt folosite pentru activităţi economice;</w:t>
      </w:r>
      <w:r w:rsidRPr="004A4C33">
        <w:rPr>
          <w:rFonts w:ascii="Tahoma" w:hAnsi="Tahoma" w:cs="Tahoma"/>
          <w:i/>
          <w:iCs/>
          <w:strike/>
          <w:vanish/>
          <w:sz w:val="22"/>
          <w:szCs w:val="22"/>
        </w:rPr>
        <w:t> (text original în vigoare până la 20 noiembrie 2015)</w:t>
      </w:r>
      <w:r w:rsidRPr="004A4C33">
        <w:rPr>
          <w:rFonts w:ascii="Tahoma" w:hAnsi="Tahoma" w:cs="Tahoma"/>
          <w:strike/>
          <w:vanish/>
          <w:sz w:val="22"/>
          <w:szCs w:val="22"/>
        </w:rPr>
        <w:t xml:space="preserve"> ]| </w:t>
      </w:r>
    </w:p>
    <w:p w:rsidR="006A4D7C" w:rsidRPr="004A4C33" w:rsidRDefault="006A4D7C" w:rsidP="006A4D7C">
      <w:pPr>
        <w:jc w:val="both"/>
        <w:rPr>
          <w:rFonts w:ascii="Tahoma" w:hAnsi="Tahoma" w:cs="Tahoma"/>
          <w:sz w:val="22"/>
          <w:szCs w:val="22"/>
        </w:rPr>
      </w:pPr>
      <w:r w:rsidRPr="004A4C33">
        <w:rPr>
          <w:rFonts w:ascii="Tahoma" w:hAnsi="Tahoma" w:cs="Tahoma"/>
          <w:b/>
          <w:bCs/>
          <w:sz w:val="22"/>
          <w:szCs w:val="22"/>
        </w:rPr>
        <w:t>q)</w:t>
      </w:r>
      <w:r w:rsidRPr="004A4C33">
        <w:rPr>
          <w:rFonts w:ascii="Tahoma" w:hAnsi="Tahoma" w:cs="Tahoma"/>
          <w:sz w:val="22"/>
          <w:szCs w:val="22"/>
        </w:rPr>
        <w:t xml:space="preserve"> terenurile instituţiilor sau unităţilor care funcţionează sub coordonarea </w:t>
      </w:r>
      <w:r w:rsidRPr="004A4C33">
        <w:rPr>
          <w:rFonts w:ascii="Tahoma" w:hAnsi="Tahoma" w:cs="Tahoma"/>
          <w:b/>
          <w:bCs/>
          <w:sz w:val="22"/>
          <w:szCs w:val="22"/>
        </w:rPr>
        <w:t>Ministerului Educaţiei Naţionale şi Cercetării Ştiinţifice</w:t>
      </w:r>
      <w:r w:rsidRPr="004A4C33">
        <w:rPr>
          <w:rFonts w:ascii="Tahoma" w:hAnsi="Tahoma" w:cs="Tahoma"/>
          <w:sz w:val="22"/>
          <w:szCs w:val="22"/>
        </w:rPr>
        <w:t xml:space="preserve"> sau a Ministerului Tineretului şi Sportului, cu excepţia terenurilor care sunt folosite pentru activităţi economice; </w:t>
      </w:r>
      <w:r w:rsidRPr="004A4C33">
        <w:rPr>
          <w:rFonts w:ascii="Tahoma" w:hAnsi="Tahoma" w:cs="Tahoma"/>
          <w:sz w:val="22"/>
          <w:szCs w:val="22"/>
        </w:rPr>
        <w:br/>
      </w:r>
      <w:r w:rsidRPr="004A4C33">
        <w:rPr>
          <w:rFonts w:ascii="Tahoma" w:hAnsi="Tahoma" w:cs="Tahoma"/>
          <w:b/>
          <w:bCs/>
          <w:sz w:val="22"/>
          <w:szCs w:val="22"/>
        </w:rPr>
        <w:t>r)</w:t>
      </w:r>
      <w:r w:rsidRPr="004A4C33">
        <w:rPr>
          <w:rFonts w:ascii="Tahoma" w:hAnsi="Tahoma" w:cs="Tahoma"/>
          <w:sz w:val="22"/>
          <w:szCs w:val="22"/>
        </w:rPr>
        <w:t xml:space="preserve"> terenurile aflate în proprietatea sau coproprietatea veteranilor de război, a văduvelor de război şi a văduvelor nerecăsătorite ale veteranilor de război;</w:t>
      </w:r>
    </w:p>
    <w:p w:rsidR="006A4D7C" w:rsidRPr="004A4C33" w:rsidRDefault="006A4D7C" w:rsidP="006A4D7C">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s)</w:t>
      </w:r>
      <w:r w:rsidRPr="004A4C33">
        <w:rPr>
          <w:rFonts w:ascii="Tahoma" w:hAnsi="Tahoma" w:cs="Tahoma"/>
          <w:strike/>
          <w:vanish/>
          <w:sz w:val="22"/>
          <w:szCs w:val="22"/>
        </w:rPr>
        <w:t xml:space="preserve"> terenul aferent clădirii de domiciliu, aflat în proprietatea sau coproprietatea persoanelor prevăzute la art. 1 din </w:t>
      </w:r>
      <w:hyperlink r:id="rId25" w:history="1">
        <w:r w:rsidRPr="004A4C33">
          <w:rPr>
            <w:rStyle w:val="Hyperlink"/>
            <w:rFonts w:ascii="Tahoma" w:hAnsi="Tahoma" w:cs="Tahoma"/>
            <w:strike/>
            <w:vanish/>
            <w:color w:val="auto"/>
            <w:sz w:val="22"/>
            <w:szCs w:val="22"/>
          </w:rPr>
          <w:t>Decretul - lege nr. 118/1990</w:t>
        </w:r>
      </w:hyperlink>
      <w:r w:rsidRPr="004A4C33">
        <w:rPr>
          <w:rFonts w:ascii="Tahoma" w:hAnsi="Tahoma" w:cs="Tahoma"/>
          <w:strike/>
          <w:vanish/>
          <w:sz w:val="22"/>
          <w:szCs w:val="22"/>
        </w:rPr>
        <w:t xml:space="preserve">, republicat, cu modificările şi completările ulterioare; </w:t>
      </w:r>
      <w:r w:rsidRPr="004A4C33">
        <w:rPr>
          <w:rFonts w:ascii="Tahoma" w:hAnsi="Tahoma" w:cs="Tahoma"/>
          <w:i/>
          <w:iCs/>
          <w:strike/>
          <w:vanish/>
          <w:sz w:val="22"/>
          <w:szCs w:val="22"/>
        </w:rPr>
        <w:t>(text original în vigoare până la 2 iunie 2016)</w:t>
      </w:r>
      <w:r w:rsidRPr="004A4C33">
        <w:rPr>
          <w:rFonts w:ascii="Tahoma" w:hAnsi="Tahoma" w:cs="Tahoma"/>
          <w:strike/>
          <w:vanish/>
          <w:sz w:val="22"/>
          <w:szCs w:val="22"/>
        </w:rPr>
        <w:t xml:space="preserve">]| </w:t>
      </w:r>
      <w:r w:rsidRPr="004A4C33">
        <w:rPr>
          <w:rFonts w:ascii="Tahoma" w:hAnsi="Tahoma" w:cs="Tahoma"/>
          <w:vanish/>
          <w:sz w:val="22"/>
          <w:szCs w:val="22"/>
        </w:rPr>
        <w:br/>
      </w:r>
      <w:r w:rsidRPr="004A4C33">
        <w:rPr>
          <w:rFonts w:ascii="Tahoma" w:hAnsi="Tahoma" w:cs="Tahoma"/>
          <w:strike/>
          <w:vanish/>
          <w:sz w:val="22"/>
          <w:szCs w:val="22"/>
        </w:rPr>
        <w:t>|[</w:t>
      </w:r>
      <w:r w:rsidRPr="004A4C33">
        <w:rPr>
          <w:rFonts w:ascii="Tahoma" w:hAnsi="Tahoma" w:cs="Tahoma"/>
          <w:b/>
          <w:bCs/>
          <w:strike/>
          <w:vanish/>
          <w:sz w:val="22"/>
          <w:szCs w:val="22"/>
        </w:rPr>
        <w:t>s)</w:t>
      </w:r>
      <w:r w:rsidRPr="004A4C33">
        <w:rPr>
          <w:rFonts w:ascii="Tahoma" w:hAnsi="Tahoma" w:cs="Tahoma"/>
          <w:strike/>
          <w:vanish/>
          <w:sz w:val="22"/>
          <w:szCs w:val="22"/>
        </w:rPr>
        <w:t xml:space="preserve"> terenul aferent clădirii de domiciliu, aflat în proprietatea sau coproprietatea persoanelor prevăzute la art. 1 al </w:t>
      </w:r>
      <w:hyperlink r:id="rId26" w:history="1">
        <w:r w:rsidRPr="004A4C33">
          <w:rPr>
            <w:rStyle w:val="Hyperlink"/>
            <w:rFonts w:ascii="Tahoma" w:hAnsi="Tahoma" w:cs="Tahoma"/>
            <w:strike/>
            <w:vanish/>
            <w:color w:val="auto"/>
            <w:sz w:val="22"/>
            <w:szCs w:val="22"/>
          </w:rPr>
          <w:t>Decretului - lege nr. 118/1990</w:t>
        </w:r>
      </w:hyperlink>
      <w:r w:rsidRPr="004A4C33">
        <w:rPr>
          <w:rFonts w:ascii="Tahoma" w:hAnsi="Tahoma" w:cs="Tahoma"/>
          <w:strike/>
          <w:vanish/>
          <w:sz w:val="22"/>
          <w:szCs w:val="22"/>
        </w:rPr>
        <w:t xml:space="preserve">, republicat, cu modificările şi completările ulterioare, şi a persoanelor fizice prevăzute la art. 1 din </w:t>
      </w:r>
      <w:hyperlink r:id="rId27" w:history="1">
        <w:r w:rsidRPr="004A4C33">
          <w:rPr>
            <w:rStyle w:val="Hyperlink"/>
            <w:rFonts w:ascii="Tahoma" w:hAnsi="Tahoma" w:cs="Tahoma"/>
            <w:strike/>
            <w:vanish/>
            <w:color w:val="auto"/>
            <w:sz w:val="22"/>
            <w:szCs w:val="22"/>
          </w:rPr>
          <w:t>Ordonanţa Guvernului nr. 105/1999</w:t>
        </w:r>
      </w:hyperlink>
      <w:r w:rsidRPr="004A4C33">
        <w:rPr>
          <w:rFonts w:ascii="Tahoma" w:hAnsi="Tahoma" w:cs="Tahoma"/>
          <w:strike/>
          <w:vanish/>
          <w:sz w:val="22"/>
          <w:szCs w:val="22"/>
        </w:rPr>
        <w:t xml:space="preserve">, aprobată cu modificări şi completări prin </w:t>
      </w:r>
      <w:hyperlink r:id="rId28" w:history="1">
        <w:r w:rsidRPr="004A4C33">
          <w:rPr>
            <w:rStyle w:val="Hyperlink"/>
            <w:rFonts w:ascii="Tahoma" w:hAnsi="Tahoma" w:cs="Tahoma"/>
            <w:strike/>
            <w:vanish/>
            <w:color w:val="auto"/>
            <w:sz w:val="22"/>
            <w:szCs w:val="22"/>
          </w:rPr>
          <w:t>Legea nr. 189/2000</w:t>
        </w:r>
      </w:hyperlink>
      <w:r w:rsidRPr="004A4C33">
        <w:rPr>
          <w:rFonts w:ascii="Tahoma" w:hAnsi="Tahoma" w:cs="Tahoma"/>
          <w:strike/>
          <w:vanish/>
          <w:sz w:val="22"/>
          <w:szCs w:val="22"/>
        </w:rPr>
        <w:t xml:space="preserve">, cu modificările şi completările ulterioare; </w:t>
      </w:r>
      <w:r w:rsidRPr="004A4C33">
        <w:rPr>
          <w:rFonts w:ascii="Tahoma" w:hAnsi="Tahoma" w:cs="Tahoma"/>
          <w:i/>
          <w:iCs/>
          <w:strike/>
          <w:vanish/>
          <w:sz w:val="22"/>
          <w:szCs w:val="22"/>
        </w:rPr>
        <w:t xml:space="preserve">(literă modificată prin art. V pct. 5 din O.U.G. nr. 41/2015, astfel cum a fost modificată prin art. I pct. 3 din </w:t>
      </w:r>
      <w:hyperlink r:id="rId29" w:history="1">
        <w:r w:rsidRPr="004A4C33">
          <w:rPr>
            <w:rStyle w:val="Hyperlink"/>
            <w:rFonts w:ascii="Tahoma" w:hAnsi="Tahoma" w:cs="Tahoma"/>
            <w:i/>
            <w:iCs/>
            <w:strike/>
            <w:vanish/>
            <w:color w:val="auto"/>
            <w:sz w:val="22"/>
            <w:szCs w:val="22"/>
          </w:rPr>
          <w:t>Legea nr. 112/2016</w:t>
        </w:r>
      </w:hyperlink>
      <w:r w:rsidRPr="004A4C33">
        <w:rPr>
          <w:rFonts w:ascii="Tahoma" w:hAnsi="Tahoma" w:cs="Tahoma"/>
          <w:i/>
          <w:iCs/>
          <w:strike/>
          <w:vanish/>
          <w:sz w:val="22"/>
          <w:szCs w:val="22"/>
        </w:rPr>
        <w:t>, în vigoare de la 2 iunie 2016 până la 25 iunie 2018)</w:t>
      </w:r>
      <w:r w:rsidRPr="004A4C33">
        <w:rPr>
          <w:rFonts w:ascii="Tahoma" w:hAnsi="Tahoma" w:cs="Tahoma"/>
          <w:strike/>
          <w:vanish/>
          <w:sz w:val="22"/>
          <w:szCs w:val="22"/>
        </w:rPr>
        <w:t xml:space="preserve"> ]| </w:t>
      </w:r>
    </w:p>
    <w:p w:rsidR="003F6CF8" w:rsidRPr="004A4C33" w:rsidRDefault="006A4D7C" w:rsidP="006A4D7C">
      <w:pPr>
        <w:jc w:val="both"/>
        <w:rPr>
          <w:rFonts w:ascii="Tahoma" w:hAnsi="Tahoma" w:cs="Tahoma"/>
          <w:i/>
          <w:iCs/>
          <w:sz w:val="22"/>
          <w:szCs w:val="22"/>
        </w:rPr>
      </w:pPr>
      <w:r w:rsidRPr="004A4C33">
        <w:rPr>
          <w:rFonts w:ascii="Tahoma" w:hAnsi="Tahoma" w:cs="Tahoma"/>
          <w:b/>
          <w:bCs/>
          <w:sz w:val="22"/>
          <w:szCs w:val="22"/>
        </w:rPr>
        <w:t xml:space="preserve">s) </w:t>
      </w:r>
      <w:r w:rsidRPr="004A4C33">
        <w:rPr>
          <w:rFonts w:ascii="Tahoma" w:hAnsi="Tahoma" w:cs="Tahoma"/>
          <w:sz w:val="22"/>
          <w:szCs w:val="22"/>
        </w:rPr>
        <w:t xml:space="preserve">terenul aferent clădirii de domiciliu, aflat în proprietatea sau coproprietatea persoanelor prevăzute la art. 1 şi 5 </w:t>
      </w:r>
      <w:r w:rsidR="008842D0">
        <w:rPr>
          <w:rFonts w:ascii="Tahoma" w:hAnsi="Tahoma" w:cs="Tahoma"/>
          <w:sz w:val="22"/>
          <w:szCs w:val="22"/>
        </w:rPr>
        <w:t xml:space="preserve">alin.(1) </w:t>
      </w:r>
      <w:r w:rsidRPr="004A4C33">
        <w:rPr>
          <w:rFonts w:ascii="Tahoma" w:hAnsi="Tahoma" w:cs="Tahoma"/>
          <w:sz w:val="22"/>
          <w:szCs w:val="22"/>
        </w:rPr>
        <w:t xml:space="preserve">din </w:t>
      </w:r>
      <w:hyperlink r:id="rId30" w:history="1">
        <w:r w:rsidRPr="004A4C33">
          <w:rPr>
            <w:rStyle w:val="Hyperlink"/>
            <w:rFonts w:ascii="Tahoma" w:hAnsi="Tahoma" w:cs="Tahoma"/>
            <w:color w:val="auto"/>
            <w:sz w:val="22"/>
            <w:szCs w:val="22"/>
          </w:rPr>
          <w:t>Decretul - lege nr. 118/1990</w:t>
        </w:r>
      </w:hyperlink>
      <w:r w:rsidRPr="004A4C33">
        <w:rPr>
          <w:rFonts w:ascii="Tahoma" w:hAnsi="Tahoma" w:cs="Tahoma"/>
          <w:sz w:val="22"/>
          <w:szCs w:val="22"/>
        </w:rPr>
        <w:t xml:space="preserve">, republicat,  şi a persoanelor fizice prevăzute la art. 1 din </w:t>
      </w:r>
      <w:hyperlink r:id="rId31" w:history="1">
        <w:r w:rsidRPr="004A4C33">
          <w:rPr>
            <w:rStyle w:val="Hyperlink"/>
            <w:rFonts w:ascii="Tahoma" w:hAnsi="Tahoma" w:cs="Tahoma"/>
            <w:color w:val="auto"/>
            <w:sz w:val="22"/>
            <w:szCs w:val="22"/>
          </w:rPr>
          <w:t>Ordonanţa Guvernului nr. 105/1999</w:t>
        </w:r>
      </w:hyperlink>
      <w:r w:rsidRPr="004A4C33">
        <w:rPr>
          <w:rFonts w:ascii="Tahoma" w:hAnsi="Tahoma" w:cs="Tahoma"/>
          <w:sz w:val="22"/>
          <w:szCs w:val="22"/>
        </w:rPr>
        <w:t xml:space="preserve">, </w:t>
      </w:r>
      <w:r w:rsidR="008842D0">
        <w:rPr>
          <w:rFonts w:ascii="Tahoma" w:hAnsi="Tahoma" w:cs="Tahoma"/>
          <w:sz w:val="22"/>
          <w:szCs w:val="22"/>
        </w:rPr>
        <w:t xml:space="preserve">republicata, </w:t>
      </w:r>
      <w:r w:rsidRPr="004A4C33">
        <w:rPr>
          <w:rFonts w:ascii="Tahoma" w:hAnsi="Tahoma" w:cs="Tahoma"/>
          <w:sz w:val="22"/>
          <w:szCs w:val="22"/>
        </w:rPr>
        <w:t>cu modificări</w:t>
      </w:r>
      <w:r w:rsidR="008842D0">
        <w:rPr>
          <w:rFonts w:ascii="Tahoma" w:hAnsi="Tahoma" w:cs="Tahoma"/>
          <w:sz w:val="22"/>
          <w:szCs w:val="22"/>
        </w:rPr>
        <w:t>le</w:t>
      </w:r>
      <w:r w:rsidRPr="004A4C33">
        <w:rPr>
          <w:rFonts w:ascii="Tahoma" w:hAnsi="Tahoma" w:cs="Tahoma"/>
          <w:sz w:val="22"/>
          <w:szCs w:val="22"/>
        </w:rPr>
        <w:t xml:space="preserve"> şi completări</w:t>
      </w:r>
      <w:r w:rsidR="008842D0">
        <w:rPr>
          <w:rFonts w:ascii="Tahoma" w:hAnsi="Tahoma" w:cs="Tahoma"/>
          <w:sz w:val="22"/>
          <w:szCs w:val="22"/>
        </w:rPr>
        <w:t xml:space="preserve">le </w:t>
      </w:r>
      <w:r w:rsidRPr="004A4C33">
        <w:rPr>
          <w:rFonts w:ascii="Tahoma" w:hAnsi="Tahoma" w:cs="Tahoma"/>
          <w:sz w:val="22"/>
          <w:szCs w:val="22"/>
        </w:rPr>
        <w:t xml:space="preserve"> ulterioare</w:t>
      </w:r>
      <w:r w:rsidR="008842D0">
        <w:rPr>
          <w:rFonts w:ascii="Tahoma" w:hAnsi="Tahoma" w:cs="Tahoma"/>
          <w:sz w:val="22"/>
          <w:szCs w:val="22"/>
        </w:rPr>
        <w:t>, scutirea ramine valabila si in cazul transferului proprietatii prin mostenire catre copii acestora, indifferent unde acestia domiciliaza.</w:t>
      </w:r>
      <w:r w:rsidRPr="004A4C33">
        <w:rPr>
          <w:rFonts w:ascii="Tahoma" w:hAnsi="Tahoma" w:cs="Tahoma"/>
          <w:sz w:val="22"/>
          <w:szCs w:val="22"/>
        </w:rPr>
        <w:t xml:space="preserve">; </w:t>
      </w:r>
    </w:p>
    <w:p w:rsidR="006A4D7C" w:rsidRPr="004A4C33" w:rsidRDefault="006A4D7C" w:rsidP="006A4D7C">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t)</w:t>
      </w:r>
      <w:r w:rsidRPr="004A4C33">
        <w:rPr>
          <w:rFonts w:ascii="Tahoma" w:hAnsi="Tahoma" w:cs="Tahoma"/>
          <w:strike/>
          <w:vanish/>
          <w:sz w:val="22"/>
          <w:szCs w:val="22"/>
        </w:rPr>
        <w:t xml:space="preserve"> terenul aferent clădirii de domiciliu, aflat în proprietatea sau coproprietatea persoanelor cu handicap grav sau accentuat şi a persoanelor încadrate în gradul I de invaliditate, respectiv a reprezentanţilor legali ai minorilor cu handicap grav sau accentuat şi ai minorilor încadraţi în gradul I de invaliditate; </w:t>
      </w:r>
      <w:r w:rsidRPr="004A4C33">
        <w:rPr>
          <w:rFonts w:ascii="Tahoma" w:hAnsi="Tahoma" w:cs="Tahoma"/>
          <w:i/>
          <w:iCs/>
          <w:strike/>
          <w:vanish/>
          <w:sz w:val="22"/>
          <w:szCs w:val="22"/>
        </w:rPr>
        <w:t>(text original în vigoare până la 20 mai 2018)</w:t>
      </w:r>
      <w:r w:rsidRPr="004A4C33">
        <w:rPr>
          <w:rFonts w:ascii="Tahoma" w:hAnsi="Tahoma" w:cs="Tahoma"/>
          <w:strike/>
          <w:vanish/>
          <w:sz w:val="22"/>
          <w:szCs w:val="22"/>
        </w:rPr>
        <w:t xml:space="preserve"> ]| </w:t>
      </w:r>
    </w:p>
    <w:p w:rsidR="003F6CF8" w:rsidRPr="004A4C33" w:rsidRDefault="006A4D7C" w:rsidP="006A4D7C">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b/>
          <w:bCs/>
          <w:sz w:val="22"/>
          <w:szCs w:val="22"/>
        </w:rPr>
        <w:t xml:space="preserve">t) </w:t>
      </w:r>
      <w:r w:rsidRPr="004A4C33">
        <w:rPr>
          <w:rFonts w:ascii="Tahoma" w:hAnsi="Tahoma" w:cs="Tahoma"/>
          <w:sz w:val="22"/>
          <w:szCs w:val="22"/>
        </w:rPr>
        <w:t xml:space="preserve">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w:t>
      </w:r>
    </w:p>
    <w:p w:rsidR="003F6CF8" w:rsidRPr="004A4C33" w:rsidRDefault="006A4D7C" w:rsidP="006A4D7C">
      <w:pPr>
        <w:jc w:val="both"/>
        <w:rPr>
          <w:rFonts w:ascii="Tahoma" w:hAnsi="Tahoma" w:cs="Tahoma"/>
          <w:sz w:val="22"/>
          <w:szCs w:val="22"/>
        </w:rPr>
      </w:pPr>
      <w:r w:rsidRPr="004A4C33">
        <w:rPr>
          <w:rFonts w:ascii="Tahoma" w:hAnsi="Tahoma" w:cs="Tahoma"/>
          <w:b/>
          <w:bCs/>
          <w:sz w:val="22"/>
          <w:szCs w:val="22"/>
        </w:rPr>
        <w:lastRenderedPageBreak/>
        <w:t>u)</w:t>
      </w:r>
      <w:r w:rsidRPr="004A4C33">
        <w:rPr>
          <w:rFonts w:ascii="Tahoma" w:hAnsi="Tahoma" w:cs="Tahoma"/>
          <w:sz w:val="22"/>
          <w:szCs w:val="22"/>
        </w:rPr>
        <w:t xml:space="preserve"> terenurile aflate în proprietatea sau coproprietatea persoanelor prevăzute la art. 2 lit. a), c) - e) din </w:t>
      </w:r>
      <w:hyperlink r:id="rId32" w:history="1">
        <w:r w:rsidRPr="004A4C33">
          <w:rPr>
            <w:rStyle w:val="Hyperlink"/>
            <w:rFonts w:ascii="Tahoma" w:hAnsi="Tahoma" w:cs="Tahoma"/>
            <w:color w:val="auto"/>
            <w:sz w:val="22"/>
            <w:szCs w:val="22"/>
          </w:rPr>
          <w:t>Ordonanţa de urgenţă a Guvernului nr. 82/2006</w:t>
        </w:r>
      </w:hyperlink>
      <w:r w:rsidRPr="004A4C33">
        <w:rPr>
          <w:rFonts w:ascii="Tahoma" w:hAnsi="Tahoma" w:cs="Tahoma"/>
          <w:sz w:val="22"/>
          <w:szCs w:val="22"/>
        </w:rPr>
        <w:t>, cu modificările şi completările ulterioare;</w:t>
      </w:r>
      <w:r w:rsidRPr="004A4C33">
        <w:rPr>
          <w:rFonts w:ascii="Tahoma" w:hAnsi="Tahoma" w:cs="Tahoma"/>
          <w:sz w:val="22"/>
          <w:szCs w:val="22"/>
        </w:rPr>
        <w:br/>
      </w:r>
      <w:r w:rsidRPr="004A4C33">
        <w:rPr>
          <w:rFonts w:ascii="Tahoma" w:hAnsi="Tahoma" w:cs="Tahoma"/>
          <w:b/>
          <w:bCs/>
          <w:sz w:val="22"/>
          <w:szCs w:val="22"/>
        </w:rPr>
        <w:t>v)</w:t>
      </w:r>
      <w:r w:rsidRPr="004A4C33">
        <w:rPr>
          <w:rFonts w:ascii="Tahoma" w:hAnsi="Tahoma" w:cs="Tahoma"/>
          <w:sz w:val="22"/>
          <w:szCs w:val="22"/>
        </w:rPr>
        <w:t xml:space="preserve"> terenurile destinate serviciului de apostilă şi supralegalizare, cele destinate depozitării şi administrării arhivei, precum şi terenurile afectate funcţionării Centrului Naţional de Administrare a Registrelor Naţionale Notariale;</w:t>
      </w:r>
    </w:p>
    <w:p w:rsidR="003F6CF8" w:rsidRPr="004A4C33" w:rsidRDefault="006A4D7C" w:rsidP="006A4D7C">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w)</w:t>
      </w:r>
      <w:r w:rsidRPr="004A4C33">
        <w:rPr>
          <w:rFonts w:ascii="Tahoma" w:hAnsi="Tahoma" w:cs="Tahoma"/>
          <w:sz w:val="22"/>
          <w:szCs w:val="22"/>
        </w:rPr>
        <w:t xml:space="preserve"> suprafeţele de fond forestier, altele decât cele proprietate publică, pentru care nu se reglementează procesul de producţie lemnoasă, cele certificate, precum şi cele cu arborete cu vârsta de până la 20 de ani;</w:t>
      </w:r>
    </w:p>
    <w:p w:rsidR="003F6CF8" w:rsidRPr="004A4C33" w:rsidRDefault="006A4D7C" w:rsidP="006A4D7C">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x)</w:t>
      </w:r>
      <w:r w:rsidRPr="004A4C33">
        <w:rPr>
          <w:rFonts w:ascii="Tahoma" w:hAnsi="Tahoma" w:cs="Tahoma"/>
          <w:sz w:val="22"/>
          <w:szCs w:val="22"/>
        </w:rPr>
        <w:t xml:space="preserve"> terenurile deţinute sau utilizate de către întreprinderile sociale de inserţie;</w:t>
      </w:r>
      <w:r w:rsidRPr="004A4C33">
        <w:rPr>
          <w:rFonts w:ascii="Tahoma" w:hAnsi="Tahoma" w:cs="Tahoma"/>
          <w:sz w:val="22"/>
          <w:szCs w:val="22"/>
        </w:rPr>
        <w:br/>
      </w:r>
      <w:r w:rsidRPr="004A4C33">
        <w:rPr>
          <w:rFonts w:ascii="Tahoma" w:hAnsi="Tahoma" w:cs="Tahoma"/>
          <w:b/>
          <w:bCs/>
          <w:sz w:val="22"/>
          <w:szCs w:val="22"/>
        </w:rPr>
        <w:t>y)</w:t>
      </w:r>
      <w:r w:rsidRPr="004A4C33">
        <w:rPr>
          <w:rFonts w:ascii="Tahoma" w:hAnsi="Tahoma" w:cs="Tahoma"/>
          <w:sz w:val="22"/>
          <w:szCs w:val="22"/>
        </w:rPr>
        <w:t xml:space="preserve">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w:t>
      </w:r>
    </w:p>
    <w:p w:rsidR="006A4D7C" w:rsidRPr="004A4C33" w:rsidRDefault="006A4D7C" w:rsidP="006A4D7C">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z)</w:t>
      </w:r>
      <w:r w:rsidRPr="004A4C33">
        <w:rPr>
          <w:rFonts w:ascii="Tahoma" w:hAnsi="Tahoma" w:cs="Tahoma"/>
          <w:sz w:val="22"/>
          <w:szCs w:val="22"/>
        </w:rPr>
        <w:t xml:space="preserve"> suprafeţele construite ale terenurilor aferente clădirilor clasate ca monumente istorice, de arhitectură sau arheologice, prevăzute la art. 456 alin. (1) lit. x), indiferent de titularul dreptului de proprietate sau de administrare, cu excepţia terenurilor care sunt folosite pentru activităţi economice</w:t>
      </w:r>
      <w:r w:rsidR="003F6CF8" w:rsidRPr="004A4C33">
        <w:rPr>
          <w:rFonts w:ascii="Tahoma" w:hAnsi="Tahoma" w:cs="Tahoma"/>
          <w:sz w:val="22"/>
          <w:szCs w:val="22"/>
        </w:rPr>
        <w:t>.</w:t>
      </w:r>
    </w:p>
    <w:p w:rsidR="006A4D7C" w:rsidRPr="004A4C33" w:rsidRDefault="006A4D7C" w:rsidP="006A4D7C">
      <w:pPr>
        <w:jc w:val="both"/>
        <w:rPr>
          <w:rFonts w:ascii="Tahoma" w:hAnsi="Tahoma" w:cs="Tahoma"/>
          <w:vanish/>
          <w:sz w:val="22"/>
          <w:szCs w:val="22"/>
        </w:rPr>
      </w:pPr>
      <w:r w:rsidRPr="004A4C33">
        <w:rPr>
          <w:rFonts w:ascii="Tahoma" w:hAnsi="Tahoma" w:cs="Tahoma"/>
          <w:strike/>
          <w:vanish/>
          <w:sz w:val="22"/>
          <w:szCs w:val="22"/>
        </w:rPr>
        <w:t xml:space="preserve">|[(5) În cazul scutirilor prevăzute la alin. (1) lit. r) şi s): </w:t>
      </w:r>
      <w:r w:rsidRPr="004A4C33">
        <w:rPr>
          <w:rFonts w:ascii="Tahoma" w:hAnsi="Tahoma" w:cs="Tahoma"/>
          <w:i/>
          <w:iCs/>
          <w:strike/>
          <w:vanish/>
          <w:sz w:val="22"/>
          <w:szCs w:val="22"/>
        </w:rPr>
        <w:t>(text în vigoare până la 1 ianuarie 2017)</w:t>
      </w:r>
      <w:r w:rsidRPr="004A4C33">
        <w:rPr>
          <w:rFonts w:ascii="Tahoma" w:hAnsi="Tahoma" w:cs="Tahoma"/>
          <w:strike/>
          <w:vanish/>
          <w:sz w:val="22"/>
          <w:szCs w:val="22"/>
        </w:rPr>
        <w:t xml:space="preserve"> ]| </w:t>
      </w:r>
    </w:p>
    <w:p w:rsidR="006A4D7C" w:rsidRPr="004A4C33" w:rsidRDefault="006A4D7C" w:rsidP="006A4D7C">
      <w:pPr>
        <w:autoSpaceDE w:val="0"/>
        <w:autoSpaceDN w:val="0"/>
        <w:adjustRightInd w:val="0"/>
        <w:jc w:val="both"/>
        <w:rPr>
          <w:rFonts w:ascii="Tahoma" w:hAnsi="Tahoma" w:cs="Tahoma"/>
          <w:sz w:val="22"/>
          <w:szCs w:val="22"/>
          <w:lang w:val="it-IT"/>
        </w:rPr>
      </w:pPr>
    </w:p>
    <w:p w:rsidR="006A4D7C" w:rsidRPr="004A4C33" w:rsidRDefault="006A4D7C"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b/>
          <w:sz w:val="22"/>
          <w:szCs w:val="22"/>
          <w:lang w:val="it-IT"/>
        </w:rPr>
      </w:pPr>
      <w:r w:rsidRPr="004A4C33">
        <w:rPr>
          <w:b/>
          <w:sz w:val="22"/>
          <w:szCs w:val="22"/>
          <w:lang w:val="it-IT"/>
        </w:rPr>
        <w:t>Calculul impozitului/taxei pe teren</w:t>
      </w:r>
    </w:p>
    <w:p w:rsidR="003B4622" w:rsidRPr="004A4C33" w:rsidRDefault="003B4622"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sz w:val="22"/>
          <w:szCs w:val="22"/>
          <w:lang w:val="it-IT"/>
        </w:rPr>
      </w:pPr>
    </w:p>
    <w:p w:rsidR="003F6CF8" w:rsidRPr="004A4C33" w:rsidRDefault="003F6CF8" w:rsidP="003F6CF8">
      <w:pPr>
        <w:jc w:val="both"/>
        <w:rPr>
          <w:rFonts w:ascii="Tahoma" w:hAnsi="Tahoma" w:cs="Tahoma"/>
          <w:sz w:val="22"/>
          <w:szCs w:val="22"/>
        </w:rPr>
      </w:pPr>
      <w:r w:rsidRPr="004A4C33">
        <w:rPr>
          <w:rFonts w:ascii="Tahoma" w:hAnsi="Tahoma" w:cs="Tahoma"/>
          <w:sz w:val="22"/>
          <w:szCs w:val="22"/>
        </w:rPr>
        <w:t xml:space="preserve"> (1) Impozitul/</w:t>
      </w:r>
      <w:r w:rsidR="00CA27B5">
        <w:rPr>
          <w:rFonts w:ascii="Tahoma" w:hAnsi="Tahoma" w:cs="Tahoma"/>
          <w:sz w:val="22"/>
          <w:szCs w:val="22"/>
        </w:rPr>
        <w:t>t</w:t>
      </w:r>
      <w:r w:rsidRPr="004A4C33">
        <w:rPr>
          <w:rFonts w:ascii="Tahoma" w:hAnsi="Tahoma" w:cs="Tahoma"/>
          <w:sz w:val="22"/>
          <w:szCs w:val="22"/>
        </w:rPr>
        <w:t>axa pe teren se stabileşte luând în calcul suprafaţa terenului, rangul localităţii în care este amplasat terenul, zona şi categoria de folosinţă a terenului, conform încadrării făcute de consiliul local.</w:t>
      </w:r>
    </w:p>
    <w:p w:rsidR="003F6CF8" w:rsidRPr="004A4C33" w:rsidRDefault="003F6CF8" w:rsidP="003F6CF8">
      <w:pPr>
        <w:jc w:val="both"/>
        <w:rPr>
          <w:rFonts w:ascii="Tahoma" w:hAnsi="Tahoma" w:cs="Tahoma"/>
          <w:vanish/>
          <w:sz w:val="22"/>
          <w:szCs w:val="22"/>
        </w:rPr>
      </w:pPr>
      <w:r w:rsidRPr="004A4C33">
        <w:rPr>
          <w:rFonts w:ascii="Tahoma" w:hAnsi="Tahoma" w:cs="Tahoma"/>
          <w:strike/>
          <w:vanish/>
          <w:sz w:val="22"/>
          <w:szCs w:val="22"/>
        </w:rPr>
        <w:t>|[(2) În cazul unui teren amplasat în intravilan, înregistrat în registrul agricol la categoria de folosinţă terenuri cu construcţii, precum şi terenul înregistrat în registrul agricol la altă categorie de folosinţă decât cea de terenuri cu construcţii în suprafaţă de până la 400 m</w:t>
      </w:r>
      <w:r w:rsidRPr="004A4C33">
        <w:rPr>
          <w:rFonts w:ascii="Tahoma" w:hAnsi="Tahoma" w:cs="Tahoma"/>
          <w:strike/>
          <w:vanish/>
          <w:sz w:val="22"/>
          <w:szCs w:val="22"/>
          <w:vertAlign w:val="superscript"/>
        </w:rPr>
        <w:t>2</w:t>
      </w:r>
      <w:r w:rsidRPr="004A4C33">
        <w:rPr>
          <w:rFonts w:ascii="Tahoma" w:hAnsi="Tahoma" w:cs="Tahoma"/>
          <w:strike/>
          <w:vanish/>
          <w:sz w:val="22"/>
          <w:szCs w:val="22"/>
        </w:rPr>
        <w:t>, inclusiv, impozitul/taxa pe teren se stabileşte prin înmulţirea suprafeţei terenului, exprimată în hectare, cu suma corespunzătoare prevăzută în următorul tabel:</w:t>
      </w:r>
      <w:r w:rsidRPr="004A4C33">
        <w:rPr>
          <w:rFonts w:ascii="Tahoma" w:hAnsi="Tahoma" w:cs="Tahoma"/>
          <w:i/>
          <w:iCs/>
          <w:strike/>
          <w:vanish/>
          <w:sz w:val="22"/>
          <w:szCs w:val="22"/>
        </w:rPr>
        <w:t xml:space="preserve"> (text original în vigoare până la 1 ianuarie 2018)</w:t>
      </w:r>
      <w:r w:rsidRPr="004A4C33">
        <w:rPr>
          <w:rFonts w:ascii="Tahoma" w:hAnsi="Tahoma" w:cs="Tahoma"/>
          <w:strike/>
          <w:vanish/>
          <w:sz w:val="22"/>
          <w:szCs w:val="22"/>
        </w:rPr>
        <w:t xml:space="preserve"> ]| </w:t>
      </w:r>
    </w:p>
    <w:p w:rsidR="003F6CF8" w:rsidRPr="004A4C33" w:rsidRDefault="003F6CF8" w:rsidP="003F6CF8">
      <w:pPr>
        <w:spacing w:after="240"/>
        <w:jc w:val="both"/>
        <w:rPr>
          <w:rFonts w:ascii="Tahoma" w:hAnsi="Tahoma" w:cs="Tahoma"/>
          <w:sz w:val="22"/>
          <w:szCs w:val="22"/>
        </w:rPr>
      </w:pPr>
      <w:r w:rsidRPr="004A4C33">
        <w:rPr>
          <w:rFonts w:ascii="Tahoma" w:hAnsi="Tahoma" w:cs="Tahoma"/>
          <w:sz w:val="22"/>
          <w:szCs w:val="22"/>
        </w:rPr>
        <w:t xml:space="preserve"> (2) 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w:t>
      </w:r>
    </w:p>
    <w:p w:rsidR="003F6CF8" w:rsidRPr="004A4C33" w:rsidRDefault="003F6CF8" w:rsidP="002117ED">
      <w:pPr>
        <w:autoSpaceDE w:val="0"/>
        <w:autoSpaceDN w:val="0"/>
        <w:adjustRightInd w:val="0"/>
        <w:jc w:val="both"/>
        <w:rPr>
          <w:sz w:val="22"/>
          <w:szCs w:val="22"/>
          <w:lang w:val="it-IT"/>
        </w:rPr>
      </w:pPr>
    </w:p>
    <w:p w:rsidR="003F6CF8" w:rsidRPr="004A4C33" w:rsidRDefault="003F6CF8" w:rsidP="002117ED">
      <w:pPr>
        <w:autoSpaceDE w:val="0"/>
        <w:autoSpaceDN w:val="0"/>
        <w:adjustRightInd w:val="0"/>
        <w:jc w:val="both"/>
        <w:rPr>
          <w:sz w:val="22"/>
          <w:szCs w:val="22"/>
          <w:lang w:val="it-IT"/>
        </w:rPr>
      </w:pPr>
    </w:p>
    <w:p w:rsidR="003F6CF8" w:rsidRPr="004A4C33" w:rsidRDefault="003F6CF8" w:rsidP="002117ED">
      <w:pPr>
        <w:autoSpaceDE w:val="0"/>
        <w:autoSpaceDN w:val="0"/>
        <w:adjustRightInd w:val="0"/>
        <w:jc w:val="both"/>
        <w:rPr>
          <w:sz w:val="22"/>
          <w:szCs w:val="22"/>
          <w:lang w:val="it-IT"/>
        </w:rPr>
      </w:pPr>
    </w:p>
    <w:p w:rsidR="003F6CF8" w:rsidRPr="004A4C33" w:rsidRDefault="003F6CF8"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sz w:val="22"/>
          <w:szCs w:val="22"/>
          <w:lang w:val="it-IT"/>
        </w:rPr>
      </w:pPr>
    </w:p>
    <w:tbl>
      <w:tblPr>
        <w:tblW w:w="0" w:type="auto"/>
        <w:tblInd w:w="1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515"/>
        <w:gridCol w:w="1805"/>
      </w:tblGrid>
      <w:tr w:rsidR="003B4622" w:rsidRPr="004A4C33" w:rsidTr="002117ED">
        <w:tc>
          <w:tcPr>
            <w:tcW w:w="2160" w:type="dxa"/>
          </w:tcPr>
          <w:p w:rsidR="003B4622" w:rsidRPr="004A4C33" w:rsidRDefault="003B4622" w:rsidP="002117ED">
            <w:pPr>
              <w:ind w:right="-1620"/>
              <w:jc w:val="both"/>
              <w:rPr>
                <w:lang w:val="fr-FR"/>
              </w:rPr>
            </w:pPr>
            <w:r w:rsidRPr="004A4C33">
              <w:rPr>
                <w:sz w:val="22"/>
                <w:szCs w:val="22"/>
                <w:lang w:val="it-IT"/>
              </w:rPr>
              <w:t xml:space="preserve">   </w:t>
            </w:r>
            <w:r w:rsidRPr="004A4C33">
              <w:rPr>
                <w:sz w:val="22"/>
                <w:szCs w:val="22"/>
                <w:lang w:val="fr-FR"/>
              </w:rPr>
              <w:t>Zona în cadrul</w:t>
            </w:r>
          </w:p>
          <w:p w:rsidR="003B4622" w:rsidRPr="004A4C33" w:rsidRDefault="003B4622" w:rsidP="002117ED">
            <w:pPr>
              <w:ind w:right="-1620"/>
              <w:jc w:val="both"/>
              <w:rPr>
                <w:lang w:val="fr-FR"/>
              </w:rPr>
            </w:pPr>
            <w:r w:rsidRPr="004A4C33">
              <w:rPr>
                <w:sz w:val="22"/>
                <w:szCs w:val="22"/>
                <w:lang w:val="fr-FR"/>
              </w:rPr>
              <w:t xml:space="preserve">     localităţii</w:t>
            </w:r>
          </w:p>
        </w:tc>
        <w:tc>
          <w:tcPr>
            <w:tcW w:w="2515" w:type="dxa"/>
          </w:tcPr>
          <w:p w:rsidR="003B4622" w:rsidRPr="004A4C33" w:rsidRDefault="003B4622" w:rsidP="002117ED">
            <w:pPr>
              <w:ind w:right="-1620"/>
              <w:jc w:val="both"/>
              <w:rPr>
                <w:lang w:val="it-IT"/>
              </w:rPr>
            </w:pPr>
            <w:r w:rsidRPr="004A4C33">
              <w:rPr>
                <w:sz w:val="22"/>
                <w:szCs w:val="22"/>
                <w:lang w:val="it-IT"/>
              </w:rPr>
              <w:t xml:space="preserve">           Saligny</w:t>
            </w:r>
          </w:p>
          <w:p w:rsidR="003B4622" w:rsidRPr="004A4C33" w:rsidRDefault="003B4622" w:rsidP="002117ED">
            <w:pPr>
              <w:ind w:right="-1620"/>
              <w:jc w:val="both"/>
              <w:rPr>
                <w:lang w:val="it-IT"/>
              </w:rPr>
            </w:pPr>
            <w:r w:rsidRPr="004A4C33">
              <w:rPr>
                <w:sz w:val="22"/>
                <w:szCs w:val="22"/>
                <w:lang w:val="it-IT"/>
              </w:rPr>
              <w:t xml:space="preserve">          Rangul IV</w:t>
            </w:r>
          </w:p>
          <w:p w:rsidR="003B4622" w:rsidRPr="004A4C33" w:rsidRDefault="003B4622" w:rsidP="002117ED">
            <w:pPr>
              <w:ind w:right="-1620"/>
              <w:jc w:val="both"/>
              <w:rPr>
                <w:lang w:val="it-IT"/>
              </w:rPr>
            </w:pPr>
            <w:r w:rsidRPr="004A4C33">
              <w:rPr>
                <w:sz w:val="22"/>
                <w:szCs w:val="22"/>
                <w:lang w:val="it-IT"/>
              </w:rPr>
              <w:t xml:space="preserve">              Lei / ha</w:t>
            </w:r>
          </w:p>
        </w:tc>
        <w:tc>
          <w:tcPr>
            <w:tcW w:w="1805" w:type="dxa"/>
          </w:tcPr>
          <w:p w:rsidR="003B4622" w:rsidRPr="004A4C33" w:rsidRDefault="003B4622" w:rsidP="002117ED">
            <w:pPr>
              <w:ind w:right="-1620"/>
              <w:jc w:val="both"/>
              <w:rPr>
                <w:lang w:val="it-IT"/>
              </w:rPr>
            </w:pPr>
            <w:r w:rsidRPr="004A4C33">
              <w:rPr>
                <w:sz w:val="22"/>
                <w:szCs w:val="22"/>
                <w:lang w:val="it-IT"/>
              </w:rPr>
              <w:t xml:space="preserve">          Făclia</w:t>
            </w:r>
          </w:p>
          <w:p w:rsidR="003B4622" w:rsidRPr="004A4C33" w:rsidRDefault="003B4622" w:rsidP="002117ED">
            <w:pPr>
              <w:ind w:right="-1620"/>
              <w:jc w:val="both"/>
              <w:rPr>
                <w:lang w:val="it-IT"/>
              </w:rPr>
            </w:pPr>
            <w:r w:rsidRPr="004A4C33">
              <w:rPr>
                <w:sz w:val="22"/>
                <w:szCs w:val="22"/>
                <w:lang w:val="it-IT"/>
              </w:rPr>
              <w:t xml:space="preserve">  Ştefan cel Mare </w:t>
            </w:r>
          </w:p>
          <w:p w:rsidR="003B4622" w:rsidRPr="004A4C33" w:rsidRDefault="003B4622" w:rsidP="002117ED">
            <w:pPr>
              <w:ind w:right="-1620"/>
              <w:jc w:val="both"/>
              <w:rPr>
                <w:lang w:val="it-IT"/>
              </w:rPr>
            </w:pPr>
            <w:r w:rsidRPr="004A4C33">
              <w:rPr>
                <w:sz w:val="22"/>
                <w:szCs w:val="22"/>
                <w:lang w:val="it-IT"/>
              </w:rPr>
              <w:t xml:space="preserve">       Rangul V</w:t>
            </w:r>
          </w:p>
          <w:p w:rsidR="003B4622" w:rsidRPr="004A4C33" w:rsidRDefault="003B4622" w:rsidP="002117ED">
            <w:pPr>
              <w:ind w:right="-1620"/>
              <w:jc w:val="both"/>
              <w:rPr>
                <w:lang w:val="it-IT"/>
              </w:rPr>
            </w:pPr>
            <w:r w:rsidRPr="004A4C33">
              <w:rPr>
                <w:sz w:val="22"/>
                <w:szCs w:val="22"/>
                <w:lang w:val="it-IT"/>
              </w:rPr>
              <w:t xml:space="preserve">           Lei / ha </w:t>
            </w:r>
          </w:p>
        </w:tc>
      </w:tr>
      <w:tr w:rsidR="003B4622" w:rsidRPr="004A4C33" w:rsidTr="002117ED">
        <w:tc>
          <w:tcPr>
            <w:tcW w:w="2160" w:type="dxa"/>
          </w:tcPr>
          <w:p w:rsidR="003B4622" w:rsidRPr="004A4C33" w:rsidRDefault="003B4622" w:rsidP="002117ED">
            <w:pPr>
              <w:ind w:right="-1620"/>
              <w:jc w:val="both"/>
              <w:rPr>
                <w:lang w:val="it-IT"/>
              </w:rPr>
            </w:pPr>
            <w:r w:rsidRPr="004A4C33">
              <w:rPr>
                <w:sz w:val="22"/>
                <w:szCs w:val="22"/>
                <w:lang w:val="it-IT"/>
              </w:rPr>
              <w:t xml:space="preserve">             A    B</w:t>
            </w:r>
          </w:p>
        </w:tc>
        <w:tc>
          <w:tcPr>
            <w:tcW w:w="2515" w:type="dxa"/>
          </w:tcPr>
          <w:p w:rsidR="003B4622" w:rsidRPr="004A4C33" w:rsidRDefault="005E12BF" w:rsidP="00EB454F">
            <w:pPr>
              <w:ind w:right="-1620"/>
              <w:jc w:val="center"/>
              <w:rPr>
                <w:lang w:val="fr-FR"/>
              </w:rPr>
            </w:pPr>
            <w:r>
              <w:rPr>
                <w:sz w:val="22"/>
                <w:szCs w:val="22"/>
                <w:lang w:val="fr-FR"/>
              </w:rPr>
              <w:t>8</w:t>
            </w:r>
            <w:r w:rsidR="006F78BC">
              <w:rPr>
                <w:sz w:val="22"/>
                <w:szCs w:val="22"/>
                <w:lang w:val="fr-FR"/>
              </w:rPr>
              <w:t>56</w:t>
            </w:r>
          </w:p>
        </w:tc>
        <w:tc>
          <w:tcPr>
            <w:tcW w:w="1805" w:type="dxa"/>
          </w:tcPr>
          <w:p w:rsidR="003B4622" w:rsidRPr="004A4C33" w:rsidRDefault="006F78BC" w:rsidP="00EB454F">
            <w:pPr>
              <w:ind w:right="-1620" w:firstLine="720"/>
              <w:jc w:val="both"/>
              <w:rPr>
                <w:lang w:val="fr-FR"/>
              </w:rPr>
            </w:pPr>
            <w:r>
              <w:rPr>
                <w:sz w:val="22"/>
                <w:szCs w:val="22"/>
                <w:lang w:val="fr-FR"/>
              </w:rPr>
              <w:t>640</w:t>
            </w:r>
          </w:p>
        </w:tc>
      </w:tr>
    </w:tbl>
    <w:p w:rsidR="003F6CF8" w:rsidRPr="004A4C33" w:rsidRDefault="00872385" w:rsidP="003F6CF8">
      <w:pPr>
        <w:jc w:val="both"/>
        <w:rPr>
          <w:rFonts w:ascii="Tahoma" w:hAnsi="Tahoma" w:cs="Tahoma"/>
          <w:iCs/>
          <w:vanish/>
          <w:sz w:val="22"/>
          <w:szCs w:val="22"/>
        </w:rPr>
      </w:pPr>
      <w:r w:rsidRPr="004A4C33">
        <w:rPr>
          <w:rFonts w:ascii="Tahoma" w:hAnsi="Tahoma" w:cs="Tahoma"/>
          <w:iCs/>
          <w:vanish/>
          <w:sz w:val="22"/>
          <w:szCs w:val="22"/>
        </w:rPr>
        <w:t xml:space="preserve"> </w:t>
      </w:r>
      <w:r w:rsidR="003F6CF8" w:rsidRPr="004A4C33">
        <w:rPr>
          <w:rFonts w:ascii="Tahoma" w:hAnsi="Tahoma" w:cs="Tahoma"/>
          <w:iCs/>
          <w:vanish/>
          <w:sz w:val="22"/>
          <w:szCs w:val="22"/>
        </w:rPr>
        <w:t>(2</w:t>
      </w:r>
      <w:r w:rsidR="003F6CF8" w:rsidRPr="004A4C33">
        <w:rPr>
          <w:rFonts w:ascii="Tahoma" w:hAnsi="Tahoma" w:cs="Tahoma"/>
          <w:iCs/>
          <w:vanish/>
          <w:sz w:val="22"/>
          <w:szCs w:val="22"/>
          <w:vertAlign w:val="superscript"/>
        </w:rPr>
        <w:t>1</w:t>
      </w:r>
      <w:r w:rsidR="003F6CF8" w:rsidRPr="004A4C33">
        <w:rPr>
          <w:rFonts w:ascii="Tahoma" w:hAnsi="Tahoma" w:cs="Tahoma"/>
          <w:iCs/>
          <w:vanish/>
          <w:sz w:val="22"/>
          <w:szCs w:val="22"/>
        </w:rPr>
        <w:t>) În cazul unui contribuabil care deţine mai multe terenuri situate în intravilanul aceleiaşi unităţi/subdiviziuni administrativ - teritoriale, suprafaţa de 400 m</w:t>
      </w:r>
      <w:r w:rsidR="003F6CF8" w:rsidRPr="004A4C33">
        <w:rPr>
          <w:rFonts w:ascii="Tahoma" w:hAnsi="Tahoma" w:cs="Tahoma"/>
          <w:iCs/>
          <w:vanish/>
          <w:sz w:val="22"/>
          <w:szCs w:val="22"/>
          <w:vertAlign w:val="superscript"/>
        </w:rPr>
        <w:t>2</w:t>
      </w:r>
      <w:r w:rsidR="003F6CF8" w:rsidRPr="004A4C33">
        <w:rPr>
          <w:rFonts w:ascii="Tahoma" w:hAnsi="Tahoma" w:cs="Tahoma"/>
          <w:iCs/>
          <w:vanish/>
          <w:sz w:val="22"/>
          <w:szCs w:val="22"/>
        </w:rPr>
        <w:t xml:space="preserve"> prevăzută la alin. (2) se calculează o singură dată, prin însumarea suprafeţelor terenurilor, în ordine descrescătoare. (alineat abrogat de la 1 ianuarie 2018 prin art. I pct. 2 din </w:t>
      </w:r>
      <w:hyperlink r:id="rId33" w:history="1">
        <w:r w:rsidR="003F6CF8" w:rsidRPr="004A4C33">
          <w:rPr>
            <w:rStyle w:val="Hyperlink"/>
            <w:rFonts w:ascii="Tahoma" w:hAnsi="Tahoma" w:cs="Tahoma"/>
            <w:iCs/>
            <w:vanish/>
            <w:color w:val="auto"/>
            <w:sz w:val="22"/>
            <w:szCs w:val="22"/>
          </w:rPr>
          <w:t>Legea nr. 196/2017</w:t>
        </w:r>
      </w:hyperlink>
      <w:r w:rsidR="003F6CF8" w:rsidRPr="004A4C33">
        <w:rPr>
          <w:rFonts w:ascii="Tahoma" w:hAnsi="Tahoma" w:cs="Tahoma"/>
          <w:iCs/>
          <w:vanish/>
          <w:sz w:val="22"/>
          <w:szCs w:val="22"/>
        </w:rPr>
        <w:t xml:space="preserve"> - publicată la 2 octombrie 2017) </w:t>
      </w:r>
    </w:p>
    <w:p w:rsidR="003F6CF8" w:rsidRPr="004A4C33" w:rsidRDefault="003F6CF8" w:rsidP="003F6CF8">
      <w:pPr>
        <w:jc w:val="both"/>
        <w:rPr>
          <w:rFonts w:ascii="Tahoma" w:hAnsi="Tahoma" w:cs="Tahoma"/>
          <w:sz w:val="22"/>
          <w:szCs w:val="22"/>
        </w:rPr>
      </w:pPr>
    </w:p>
    <w:p w:rsidR="003F6CF8" w:rsidRPr="004A4C33" w:rsidRDefault="003F6CF8" w:rsidP="003F6CF8">
      <w:pPr>
        <w:jc w:val="both"/>
        <w:rPr>
          <w:rFonts w:ascii="Tahoma" w:hAnsi="Tahoma" w:cs="Tahoma"/>
          <w:vanish/>
          <w:sz w:val="22"/>
          <w:szCs w:val="22"/>
        </w:rPr>
      </w:pPr>
      <w:r w:rsidRPr="004A4C33">
        <w:rPr>
          <w:rFonts w:ascii="Tahoma" w:hAnsi="Tahoma" w:cs="Tahoma"/>
          <w:strike/>
          <w:vanish/>
          <w:sz w:val="22"/>
          <w:szCs w:val="22"/>
        </w:rPr>
        <w:t>|[(3) În cazul unui teren amplasat în intravilan, înregistrat în registrul agricol la altă categorie de folosinţă decât cea de terenuri cu construcţii, pentru suprafaţa care depăşeşte 400 m</w:t>
      </w:r>
      <w:r w:rsidRPr="004A4C33">
        <w:rPr>
          <w:rFonts w:ascii="Tahoma" w:hAnsi="Tahoma" w:cs="Tahoma"/>
          <w:strike/>
          <w:vanish/>
          <w:sz w:val="22"/>
          <w:szCs w:val="22"/>
          <w:vertAlign w:val="superscript"/>
        </w:rPr>
        <w:t>2</w:t>
      </w:r>
      <w:r w:rsidRPr="004A4C33">
        <w:rPr>
          <w:rFonts w:ascii="Tahoma" w:hAnsi="Tahoma" w:cs="Tahoma"/>
          <w:strike/>
          <w:vanish/>
          <w:sz w:val="22"/>
          <w:szCs w:val="22"/>
        </w:rPr>
        <w:t xml:space="preserve">, impozitul/taxa pe teren se stabileşte prin înmulţirea suprafeţei terenului, exprimată în hectare, cu suma corespunzătoare prevăzută la alin. (4), iar acest rezultat se înmulţeşte cu coeficientul de corecţie corespunzător prevăzut la alin. (5). </w:t>
      </w:r>
      <w:r w:rsidRPr="004A4C33">
        <w:rPr>
          <w:rFonts w:ascii="Tahoma" w:hAnsi="Tahoma" w:cs="Tahoma"/>
          <w:iCs/>
          <w:strike/>
          <w:vanish/>
          <w:sz w:val="22"/>
          <w:szCs w:val="22"/>
        </w:rPr>
        <w:t>(text original în vigoare până la 1 ianuarie 2018)</w:t>
      </w:r>
      <w:r w:rsidRPr="004A4C33">
        <w:rPr>
          <w:rFonts w:ascii="Tahoma" w:hAnsi="Tahoma" w:cs="Tahoma"/>
          <w:strike/>
          <w:vanish/>
          <w:sz w:val="22"/>
          <w:szCs w:val="22"/>
        </w:rPr>
        <w:t xml:space="preserve"> ]| </w:t>
      </w:r>
    </w:p>
    <w:p w:rsidR="003F6CF8" w:rsidRPr="004A4C33" w:rsidRDefault="003F6CF8" w:rsidP="002117ED">
      <w:pPr>
        <w:autoSpaceDE w:val="0"/>
        <w:autoSpaceDN w:val="0"/>
        <w:adjustRightInd w:val="0"/>
        <w:jc w:val="both"/>
        <w:rPr>
          <w:sz w:val="22"/>
          <w:szCs w:val="22"/>
          <w:lang w:val="it-IT"/>
        </w:rPr>
      </w:pPr>
      <w:r w:rsidRPr="004A4C33">
        <w:rPr>
          <w:rFonts w:ascii="Tahoma" w:hAnsi="Tahoma" w:cs="Tahoma"/>
          <w:sz w:val="22"/>
          <w:szCs w:val="22"/>
        </w:rPr>
        <w:t xml:space="preserve"> (3) 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art.465 alin. (4), iar acest rezultat se înmulţeşte cu coeficientul de corecţie corespunzător prevăzut la art.465  alin. (5).</w:t>
      </w:r>
    </w:p>
    <w:p w:rsidR="003F6CF8" w:rsidRPr="004A4C33" w:rsidRDefault="003F6CF8" w:rsidP="002117ED">
      <w:pPr>
        <w:autoSpaceDE w:val="0"/>
        <w:autoSpaceDN w:val="0"/>
        <w:adjustRightInd w:val="0"/>
        <w:jc w:val="both"/>
        <w:rPr>
          <w:sz w:val="22"/>
          <w:szCs w:val="22"/>
          <w:lang w:val="it-IT"/>
        </w:rPr>
      </w:pPr>
    </w:p>
    <w:p w:rsidR="003F6CF8" w:rsidRPr="004A4C33" w:rsidRDefault="003F6CF8" w:rsidP="002117ED">
      <w:pPr>
        <w:autoSpaceDE w:val="0"/>
        <w:autoSpaceDN w:val="0"/>
        <w:adjustRightInd w:val="0"/>
        <w:jc w:val="both"/>
        <w:rPr>
          <w:sz w:val="22"/>
          <w:szCs w:val="22"/>
          <w:lang w:val="it-IT"/>
        </w:rPr>
      </w:pPr>
    </w:p>
    <w:p w:rsidR="003B4622" w:rsidRPr="004A4C33" w:rsidRDefault="003F6CF8" w:rsidP="002117ED">
      <w:pPr>
        <w:autoSpaceDE w:val="0"/>
        <w:autoSpaceDN w:val="0"/>
        <w:adjustRightInd w:val="0"/>
        <w:jc w:val="both"/>
        <w:rPr>
          <w:rFonts w:ascii="Tahoma" w:hAnsi="Tahoma" w:cs="Tahoma"/>
          <w:sz w:val="22"/>
          <w:szCs w:val="22"/>
          <w:lang w:val="it-IT"/>
        </w:rPr>
      </w:pPr>
      <w:r w:rsidRPr="004A4C33">
        <w:t>(</w:t>
      </w:r>
      <w:r w:rsidRPr="004A4C33">
        <w:rPr>
          <w:rFonts w:ascii="Tahoma" w:hAnsi="Tahoma" w:cs="Tahoma"/>
        </w:rPr>
        <w:t>4) Pentru stabilirea impozitului/taxei pe teren, potrivit art.465 alin. (3), se folosesc sumele din tabelul următor, exprimate în lei pe hectar:</w:t>
      </w:r>
    </w:p>
    <w:p w:rsidR="003B4622" w:rsidRPr="004A4C33" w:rsidRDefault="003B4622" w:rsidP="002117ED">
      <w:pPr>
        <w:autoSpaceDE w:val="0"/>
        <w:autoSpaceDN w:val="0"/>
        <w:adjustRightInd w:val="0"/>
        <w:jc w:val="both"/>
        <w:rPr>
          <w:rFonts w:ascii="Tahoma" w:hAnsi="Tahoma" w:cs="Tahoma"/>
          <w:sz w:val="22"/>
          <w:szCs w:val="22"/>
          <w:lang w:val="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356"/>
        <w:gridCol w:w="1172"/>
        <w:gridCol w:w="1276"/>
        <w:gridCol w:w="1134"/>
        <w:gridCol w:w="1418"/>
      </w:tblGrid>
      <w:tr w:rsidR="003B4622" w:rsidRPr="004A4C33" w:rsidTr="00AA6BBA">
        <w:trPr>
          <w:cantSplit/>
          <w:trHeight w:val="355"/>
        </w:trPr>
        <w:tc>
          <w:tcPr>
            <w:tcW w:w="709" w:type="dxa"/>
            <w:vMerge w:val="restart"/>
          </w:tcPr>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 xml:space="preserve">Nr. </w:t>
            </w:r>
          </w:p>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Crt.</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b/>
                <w:sz w:val="22"/>
                <w:szCs w:val="22"/>
                <w:lang w:val="fr-FR"/>
              </w:rPr>
              <w:t xml:space="preserve">         </w:t>
            </w:r>
            <w:r w:rsidRPr="004A4C33">
              <w:rPr>
                <w:rFonts w:ascii="Tahoma" w:hAnsi="Tahoma" w:cs="Tahoma"/>
                <w:sz w:val="22"/>
                <w:szCs w:val="22"/>
                <w:lang w:val="fr-FR"/>
              </w:rPr>
              <w:t xml:space="preserve">Zona categoria de folosinta                              </w:t>
            </w:r>
          </w:p>
        </w:tc>
        <w:tc>
          <w:tcPr>
            <w:tcW w:w="1172" w:type="dxa"/>
            <w:vMerge w:val="restart"/>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A</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(lei / ha)</w:t>
            </w:r>
          </w:p>
        </w:tc>
        <w:tc>
          <w:tcPr>
            <w:tcW w:w="1276" w:type="dxa"/>
            <w:vMerge w:val="restart"/>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B</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(lei / ha)</w:t>
            </w:r>
          </w:p>
        </w:tc>
        <w:tc>
          <w:tcPr>
            <w:tcW w:w="1134" w:type="dxa"/>
            <w:vMerge w:val="restart"/>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C</w:t>
            </w:r>
          </w:p>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(lei / ha)</w:t>
            </w:r>
          </w:p>
        </w:tc>
        <w:tc>
          <w:tcPr>
            <w:tcW w:w="1418" w:type="dxa"/>
            <w:vMerge w:val="restart"/>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D</w:t>
            </w:r>
          </w:p>
          <w:p w:rsidR="003B4622" w:rsidRPr="004A4C33" w:rsidRDefault="003B4622" w:rsidP="002117ED">
            <w:pPr>
              <w:jc w:val="both"/>
              <w:rPr>
                <w:rFonts w:ascii="Tahoma" w:hAnsi="Tahoma" w:cs="Tahoma"/>
                <w:lang w:val="fr-FR"/>
              </w:rPr>
            </w:pPr>
            <w:r w:rsidRPr="004A4C33">
              <w:rPr>
                <w:rFonts w:ascii="Tahoma" w:hAnsi="Tahoma" w:cs="Tahoma"/>
                <w:sz w:val="22"/>
                <w:szCs w:val="22"/>
                <w:lang w:val="fr-FR"/>
              </w:rPr>
              <w:t xml:space="preserve">     (lei / ha)</w:t>
            </w:r>
          </w:p>
        </w:tc>
      </w:tr>
      <w:tr w:rsidR="003B4622" w:rsidRPr="004A4C33" w:rsidTr="00AA6BBA">
        <w:trPr>
          <w:cantSplit/>
          <w:trHeight w:val="750"/>
        </w:trPr>
        <w:tc>
          <w:tcPr>
            <w:tcW w:w="709" w:type="dxa"/>
            <w:vMerge/>
          </w:tcPr>
          <w:p w:rsidR="003B4622" w:rsidRPr="004A4C33" w:rsidRDefault="003B4622" w:rsidP="002117ED">
            <w:pPr>
              <w:ind w:right="-1620"/>
              <w:jc w:val="both"/>
              <w:rPr>
                <w:rFonts w:ascii="Tahoma" w:hAnsi="Tahoma" w:cs="Tahoma"/>
                <w:b/>
                <w:lang w:val="fr-FR"/>
              </w:rPr>
            </w:pPr>
          </w:p>
        </w:tc>
        <w:tc>
          <w:tcPr>
            <w:tcW w:w="4356" w:type="dxa"/>
          </w:tcPr>
          <w:p w:rsidR="003B4622" w:rsidRPr="004A4C33" w:rsidRDefault="003B4622" w:rsidP="002117ED">
            <w:pPr>
              <w:ind w:right="-1620"/>
              <w:jc w:val="both"/>
              <w:rPr>
                <w:rFonts w:ascii="Tahoma" w:hAnsi="Tahoma" w:cs="Tahoma"/>
                <w:b/>
                <w:lang w:val="fr-FR"/>
              </w:rPr>
            </w:pPr>
            <w:r w:rsidRPr="004A4C33">
              <w:rPr>
                <w:rFonts w:ascii="Tahoma" w:hAnsi="Tahoma" w:cs="Tahoma"/>
                <w:b/>
                <w:sz w:val="22"/>
                <w:szCs w:val="22"/>
                <w:lang w:val="fr-FR"/>
              </w:rPr>
              <w:t xml:space="preserve">                        </w:t>
            </w:r>
          </w:p>
          <w:p w:rsidR="003B4622" w:rsidRPr="004A4C33" w:rsidRDefault="003B4622" w:rsidP="002117ED">
            <w:pPr>
              <w:ind w:right="-1620"/>
              <w:jc w:val="both"/>
              <w:rPr>
                <w:rFonts w:ascii="Tahoma" w:hAnsi="Tahoma" w:cs="Tahoma"/>
                <w:b/>
                <w:lang w:val="fr-FR"/>
              </w:rPr>
            </w:pPr>
          </w:p>
        </w:tc>
        <w:tc>
          <w:tcPr>
            <w:tcW w:w="1172" w:type="dxa"/>
            <w:vMerge/>
          </w:tcPr>
          <w:p w:rsidR="003B4622" w:rsidRPr="004A4C33" w:rsidRDefault="003B4622" w:rsidP="002117ED">
            <w:pPr>
              <w:ind w:right="-1620"/>
              <w:jc w:val="both"/>
              <w:rPr>
                <w:rFonts w:ascii="Tahoma" w:hAnsi="Tahoma" w:cs="Tahoma"/>
                <w:lang w:val="fr-FR"/>
              </w:rPr>
            </w:pPr>
          </w:p>
        </w:tc>
        <w:tc>
          <w:tcPr>
            <w:tcW w:w="1276" w:type="dxa"/>
            <w:vMerge/>
          </w:tcPr>
          <w:p w:rsidR="003B4622" w:rsidRPr="004A4C33" w:rsidRDefault="003B4622" w:rsidP="002117ED">
            <w:pPr>
              <w:ind w:right="-1620"/>
              <w:jc w:val="both"/>
              <w:rPr>
                <w:rFonts w:ascii="Tahoma" w:hAnsi="Tahoma" w:cs="Tahoma"/>
                <w:lang w:val="fr-FR"/>
              </w:rPr>
            </w:pPr>
          </w:p>
        </w:tc>
        <w:tc>
          <w:tcPr>
            <w:tcW w:w="1134" w:type="dxa"/>
            <w:vMerge/>
          </w:tcPr>
          <w:p w:rsidR="003B4622" w:rsidRPr="004A4C33" w:rsidRDefault="003B4622" w:rsidP="002117ED">
            <w:pPr>
              <w:ind w:right="-1620"/>
              <w:jc w:val="both"/>
              <w:rPr>
                <w:rFonts w:ascii="Tahoma" w:hAnsi="Tahoma" w:cs="Tahoma"/>
                <w:lang w:val="fr-FR"/>
              </w:rPr>
            </w:pPr>
          </w:p>
        </w:tc>
        <w:tc>
          <w:tcPr>
            <w:tcW w:w="1418" w:type="dxa"/>
            <w:vMerge/>
          </w:tcPr>
          <w:p w:rsidR="003B4622" w:rsidRPr="004A4C33" w:rsidRDefault="003B4622" w:rsidP="002117ED">
            <w:pPr>
              <w:ind w:right="-1620"/>
              <w:jc w:val="both"/>
              <w:rPr>
                <w:rFonts w:ascii="Tahoma" w:hAnsi="Tahoma" w:cs="Tahoma"/>
                <w:lang w:val="fr-FR"/>
              </w:rPr>
            </w:pPr>
          </w:p>
        </w:tc>
      </w:tr>
      <w:tr w:rsidR="003B4622" w:rsidRPr="004A4C33"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1</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Teren arabil    </w:t>
            </w:r>
          </w:p>
        </w:tc>
        <w:tc>
          <w:tcPr>
            <w:tcW w:w="1172" w:type="dxa"/>
          </w:tcPr>
          <w:p w:rsidR="003B4622" w:rsidRPr="004A4C33" w:rsidRDefault="000130DA" w:rsidP="00AA6BBA">
            <w:pPr>
              <w:ind w:right="-1620"/>
              <w:rPr>
                <w:rFonts w:ascii="Tahoma" w:hAnsi="Tahoma" w:cs="Tahoma"/>
                <w:lang w:val="fr-FR"/>
              </w:rPr>
            </w:pPr>
            <w:r>
              <w:rPr>
                <w:rFonts w:ascii="Tahoma" w:hAnsi="Tahoma" w:cs="Tahoma"/>
                <w:sz w:val="22"/>
                <w:szCs w:val="22"/>
                <w:lang w:val="fr-FR"/>
              </w:rPr>
              <w:t>3</w:t>
            </w:r>
            <w:r w:rsidR="006F78BC">
              <w:rPr>
                <w:rFonts w:ascii="Tahoma" w:hAnsi="Tahoma" w:cs="Tahoma"/>
                <w:sz w:val="22"/>
                <w:szCs w:val="22"/>
                <w:lang w:val="fr-FR"/>
              </w:rPr>
              <w:t>4</w:t>
            </w:r>
          </w:p>
        </w:tc>
        <w:tc>
          <w:tcPr>
            <w:tcW w:w="1276" w:type="dxa"/>
          </w:tcPr>
          <w:p w:rsidR="003B4622" w:rsidRPr="004A4C33" w:rsidRDefault="000130DA" w:rsidP="00AA6BBA">
            <w:pPr>
              <w:ind w:right="-1620"/>
              <w:rPr>
                <w:rFonts w:ascii="Tahoma" w:hAnsi="Tahoma" w:cs="Tahoma"/>
                <w:lang w:val="fr-FR"/>
              </w:rPr>
            </w:pPr>
            <w:r>
              <w:rPr>
                <w:rFonts w:ascii="Tahoma" w:hAnsi="Tahoma" w:cs="Tahoma"/>
                <w:sz w:val="22"/>
                <w:szCs w:val="22"/>
                <w:lang w:val="fr-FR"/>
              </w:rPr>
              <w:t>2</w:t>
            </w:r>
            <w:r w:rsidR="00383BFE">
              <w:rPr>
                <w:rFonts w:ascii="Tahoma" w:hAnsi="Tahoma" w:cs="Tahoma"/>
                <w:sz w:val="22"/>
                <w:szCs w:val="22"/>
                <w:lang w:val="fr-FR"/>
              </w:rPr>
              <w:t>6</w:t>
            </w:r>
          </w:p>
        </w:tc>
        <w:tc>
          <w:tcPr>
            <w:tcW w:w="1134" w:type="dxa"/>
          </w:tcPr>
          <w:p w:rsidR="003B4622" w:rsidRPr="004A4C33" w:rsidRDefault="000130DA" w:rsidP="00AA6BBA">
            <w:pPr>
              <w:ind w:right="-1620"/>
              <w:rPr>
                <w:rFonts w:ascii="Tahoma" w:hAnsi="Tahoma" w:cs="Tahoma"/>
                <w:lang w:val="fr-FR"/>
              </w:rPr>
            </w:pPr>
            <w:r>
              <w:rPr>
                <w:rFonts w:ascii="Tahoma" w:hAnsi="Tahoma" w:cs="Tahoma"/>
                <w:sz w:val="22"/>
                <w:szCs w:val="22"/>
                <w:lang w:val="fr-FR"/>
              </w:rPr>
              <w:t>2</w:t>
            </w:r>
            <w:r w:rsidR="00383BFE">
              <w:rPr>
                <w:rFonts w:ascii="Tahoma" w:hAnsi="Tahoma" w:cs="Tahoma"/>
                <w:sz w:val="22"/>
                <w:szCs w:val="22"/>
                <w:lang w:val="fr-FR"/>
              </w:rPr>
              <w:t>2</w:t>
            </w:r>
          </w:p>
        </w:tc>
        <w:tc>
          <w:tcPr>
            <w:tcW w:w="1418" w:type="dxa"/>
          </w:tcPr>
          <w:p w:rsidR="003B4622" w:rsidRPr="004A4C33" w:rsidRDefault="000130DA" w:rsidP="00AA6BBA">
            <w:pPr>
              <w:ind w:right="-1620"/>
              <w:rPr>
                <w:rFonts w:ascii="Tahoma" w:hAnsi="Tahoma" w:cs="Tahoma"/>
                <w:lang w:val="fr-FR"/>
              </w:rPr>
            </w:pPr>
            <w:r>
              <w:rPr>
                <w:rFonts w:ascii="Tahoma" w:hAnsi="Tahoma" w:cs="Tahoma"/>
                <w:sz w:val="22"/>
                <w:szCs w:val="22"/>
                <w:lang w:val="fr-FR"/>
              </w:rPr>
              <w:t>1</w:t>
            </w:r>
            <w:r w:rsidR="00383BFE">
              <w:rPr>
                <w:rFonts w:ascii="Tahoma" w:hAnsi="Tahoma" w:cs="Tahoma"/>
                <w:sz w:val="22"/>
                <w:szCs w:val="22"/>
                <w:lang w:val="fr-FR"/>
              </w:rPr>
              <w:t>8</w:t>
            </w:r>
          </w:p>
        </w:tc>
      </w:tr>
      <w:tr w:rsidR="003B4622" w:rsidRPr="000A3FDD"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2</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Pasune</w:t>
            </w:r>
          </w:p>
        </w:tc>
        <w:tc>
          <w:tcPr>
            <w:tcW w:w="1172"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2</w:t>
            </w:r>
            <w:r w:rsidR="00383BFE">
              <w:rPr>
                <w:rFonts w:ascii="Tahoma" w:hAnsi="Tahoma" w:cs="Tahoma"/>
                <w:color w:val="000000" w:themeColor="text1"/>
                <w:sz w:val="22"/>
                <w:szCs w:val="22"/>
                <w:lang w:val="fr-FR"/>
              </w:rPr>
              <w:t>6</w:t>
            </w:r>
          </w:p>
        </w:tc>
        <w:tc>
          <w:tcPr>
            <w:tcW w:w="1276"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2</w:t>
            </w:r>
            <w:r w:rsidR="00383BFE">
              <w:rPr>
                <w:rFonts w:ascii="Tahoma" w:hAnsi="Tahoma" w:cs="Tahoma"/>
                <w:color w:val="000000" w:themeColor="text1"/>
                <w:sz w:val="22"/>
                <w:szCs w:val="22"/>
                <w:lang w:val="fr-FR"/>
              </w:rPr>
              <w:t>2</w:t>
            </w:r>
          </w:p>
        </w:tc>
        <w:tc>
          <w:tcPr>
            <w:tcW w:w="1134" w:type="dxa"/>
          </w:tcPr>
          <w:p w:rsidR="003B4622" w:rsidRPr="000A3FDD" w:rsidRDefault="00EB454F" w:rsidP="000130D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1</w:t>
            </w:r>
            <w:r w:rsidR="00383BFE">
              <w:rPr>
                <w:rFonts w:ascii="Tahoma" w:hAnsi="Tahoma" w:cs="Tahoma"/>
                <w:color w:val="000000" w:themeColor="text1"/>
                <w:sz w:val="22"/>
                <w:szCs w:val="22"/>
                <w:lang w:val="fr-FR"/>
              </w:rPr>
              <w:t>8</w:t>
            </w:r>
          </w:p>
        </w:tc>
        <w:tc>
          <w:tcPr>
            <w:tcW w:w="1418" w:type="dxa"/>
          </w:tcPr>
          <w:p w:rsidR="003B4622" w:rsidRPr="000A3FDD" w:rsidRDefault="00EB454F"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14</w:t>
            </w:r>
          </w:p>
        </w:tc>
      </w:tr>
      <w:tr w:rsidR="003B4622" w:rsidRPr="000A3FDD"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3</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Faneata</w:t>
            </w:r>
          </w:p>
        </w:tc>
        <w:tc>
          <w:tcPr>
            <w:tcW w:w="1172"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2</w:t>
            </w:r>
            <w:r w:rsidR="00383BFE">
              <w:rPr>
                <w:rFonts w:ascii="Tahoma" w:hAnsi="Tahoma" w:cs="Tahoma"/>
                <w:color w:val="000000" w:themeColor="text1"/>
                <w:sz w:val="22"/>
                <w:szCs w:val="22"/>
                <w:lang w:val="fr-FR"/>
              </w:rPr>
              <w:t>6</w:t>
            </w:r>
          </w:p>
        </w:tc>
        <w:tc>
          <w:tcPr>
            <w:tcW w:w="1276"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2</w:t>
            </w:r>
            <w:r w:rsidR="00383BFE">
              <w:rPr>
                <w:rFonts w:ascii="Tahoma" w:hAnsi="Tahoma" w:cs="Tahoma"/>
                <w:color w:val="000000" w:themeColor="text1"/>
                <w:sz w:val="22"/>
                <w:szCs w:val="22"/>
                <w:lang w:val="fr-FR"/>
              </w:rPr>
              <w:t>2</w:t>
            </w:r>
          </w:p>
        </w:tc>
        <w:tc>
          <w:tcPr>
            <w:tcW w:w="1134"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1</w:t>
            </w:r>
            <w:r w:rsidR="00383BFE">
              <w:rPr>
                <w:rFonts w:ascii="Tahoma" w:hAnsi="Tahoma" w:cs="Tahoma"/>
                <w:color w:val="000000" w:themeColor="text1"/>
                <w:sz w:val="22"/>
                <w:szCs w:val="22"/>
                <w:lang w:val="fr-FR"/>
              </w:rPr>
              <w:t>8</w:t>
            </w:r>
          </w:p>
        </w:tc>
        <w:tc>
          <w:tcPr>
            <w:tcW w:w="1418" w:type="dxa"/>
          </w:tcPr>
          <w:p w:rsidR="003B4622" w:rsidRPr="000A3FDD" w:rsidRDefault="00EB454F"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14</w:t>
            </w:r>
          </w:p>
        </w:tc>
      </w:tr>
      <w:tr w:rsidR="003B4622" w:rsidRPr="000A3FDD"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4</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Vie</w:t>
            </w:r>
          </w:p>
        </w:tc>
        <w:tc>
          <w:tcPr>
            <w:tcW w:w="1172"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5</w:t>
            </w:r>
            <w:r w:rsidR="00383BFE">
              <w:rPr>
                <w:rFonts w:ascii="Tahoma" w:hAnsi="Tahoma" w:cs="Tahoma"/>
                <w:color w:val="000000" w:themeColor="text1"/>
                <w:sz w:val="22"/>
                <w:szCs w:val="22"/>
                <w:lang w:val="fr-FR"/>
              </w:rPr>
              <w:t>5</w:t>
            </w:r>
          </w:p>
        </w:tc>
        <w:tc>
          <w:tcPr>
            <w:tcW w:w="1276" w:type="dxa"/>
          </w:tcPr>
          <w:p w:rsidR="003B4622" w:rsidRPr="000A3FDD" w:rsidRDefault="00383BFE" w:rsidP="00AA6BBA">
            <w:pPr>
              <w:ind w:right="-1620"/>
              <w:rPr>
                <w:rFonts w:ascii="Tahoma" w:hAnsi="Tahoma" w:cs="Tahoma"/>
                <w:color w:val="000000" w:themeColor="text1"/>
                <w:lang w:val="fr-FR"/>
              </w:rPr>
            </w:pPr>
            <w:r>
              <w:rPr>
                <w:rFonts w:ascii="Tahoma" w:hAnsi="Tahoma" w:cs="Tahoma"/>
                <w:color w:val="000000" w:themeColor="text1"/>
                <w:sz w:val="22"/>
                <w:szCs w:val="22"/>
                <w:lang w:val="fr-FR"/>
              </w:rPr>
              <w:t>41</w:t>
            </w:r>
          </w:p>
        </w:tc>
        <w:tc>
          <w:tcPr>
            <w:tcW w:w="1134"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3</w:t>
            </w:r>
            <w:r w:rsidR="00383BFE">
              <w:rPr>
                <w:rFonts w:ascii="Tahoma" w:hAnsi="Tahoma" w:cs="Tahoma"/>
                <w:color w:val="000000" w:themeColor="text1"/>
                <w:sz w:val="22"/>
                <w:szCs w:val="22"/>
                <w:lang w:val="fr-FR"/>
              </w:rPr>
              <w:t>4</w:t>
            </w:r>
          </w:p>
        </w:tc>
        <w:tc>
          <w:tcPr>
            <w:tcW w:w="1418" w:type="dxa"/>
          </w:tcPr>
          <w:p w:rsidR="003B4622" w:rsidRPr="000A3FDD" w:rsidRDefault="00A5536E"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2</w:t>
            </w:r>
            <w:r w:rsidR="00383BFE">
              <w:rPr>
                <w:rFonts w:ascii="Tahoma" w:hAnsi="Tahoma" w:cs="Tahoma"/>
                <w:color w:val="000000" w:themeColor="text1"/>
                <w:sz w:val="22"/>
                <w:szCs w:val="22"/>
                <w:lang w:val="fr-FR"/>
              </w:rPr>
              <w:t>2</w:t>
            </w:r>
          </w:p>
        </w:tc>
      </w:tr>
      <w:tr w:rsidR="003B4622" w:rsidRPr="000A3FDD"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5</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Livada</w:t>
            </w:r>
          </w:p>
        </w:tc>
        <w:tc>
          <w:tcPr>
            <w:tcW w:w="1172" w:type="dxa"/>
          </w:tcPr>
          <w:p w:rsidR="003B4622" w:rsidRPr="000A3FDD" w:rsidRDefault="00383BFE" w:rsidP="00AA6BBA">
            <w:pPr>
              <w:ind w:right="-1620"/>
              <w:rPr>
                <w:rFonts w:ascii="Tahoma" w:hAnsi="Tahoma" w:cs="Tahoma"/>
                <w:color w:val="000000" w:themeColor="text1"/>
                <w:lang w:val="fr-FR"/>
              </w:rPr>
            </w:pPr>
            <w:r>
              <w:rPr>
                <w:rFonts w:ascii="Tahoma" w:hAnsi="Tahoma" w:cs="Tahoma"/>
                <w:color w:val="000000" w:themeColor="text1"/>
                <w:sz w:val="22"/>
                <w:szCs w:val="22"/>
                <w:lang w:val="fr-FR"/>
              </w:rPr>
              <w:t>62</w:t>
            </w:r>
          </w:p>
        </w:tc>
        <w:tc>
          <w:tcPr>
            <w:tcW w:w="1276"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5</w:t>
            </w:r>
            <w:r w:rsidR="00383BFE">
              <w:rPr>
                <w:rFonts w:ascii="Tahoma" w:hAnsi="Tahoma" w:cs="Tahoma"/>
                <w:color w:val="000000" w:themeColor="text1"/>
                <w:sz w:val="22"/>
                <w:szCs w:val="22"/>
                <w:lang w:val="fr-FR"/>
              </w:rPr>
              <w:t>5</w:t>
            </w:r>
          </w:p>
        </w:tc>
        <w:tc>
          <w:tcPr>
            <w:tcW w:w="1134" w:type="dxa"/>
          </w:tcPr>
          <w:p w:rsidR="003B4622" w:rsidRPr="000A3FDD" w:rsidRDefault="00383BFE" w:rsidP="00AA6BBA">
            <w:pPr>
              <w:ind w:right="-1620"/>
              <w:rPr>
                <w:rFonts w:ascii="Tahoma" w:hAnsi="Tahoma" w:cs="Tahoma"/>
                <w:color w:val="000000" w:themeColor="text1"/>
                <w:lang w:val="fr-FR"/>
              </w:rPr>
            </w:pPr>
            <w:r>
              <w:rPr>
                <w:rFonts w:ascii="Tahoma" w:hAnsi="Tahoma" w:cs="Tahoma"/>
                <w:color w:val="000000" w:themeColor="text1"/>
                <w:sz w:val="22"/>
                <w:szCs w:val="22"/>
                <w:lang w:val="fr-FR"/>
              </w:rPr>
              <w:t>41</w:t>
            </w:r>
          </w:p>
        </w:tc>
        <w:tc>
          <w:tcPr>
            <w:tcW w:w="1418"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3</w:t>
            </w:r>
            <w:r w:rsidR="00383BFE">
              <w:rPr>
                <w:rFonts w:ascii="Tahoma" w:hAnsi="Tahoma" w:cs="Tahoma"/>
                <w:color w:val="000000" w:themeColor="text1"/>
                <w:sz w:val="22"/>
                <w:szCs w:val="22"/>
                <w:lang w:val="fr-FR"/>
              </w:rPr>
              <w:t>4</w:t>
            </w:r>
          </w:p>
        </w:tc>
      </w:tr>
      <w:tr w:rsidR="003B4622" w:rsidRPr="000A3FDD"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6</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 Padure sau alt teren cu vegetatie forestiera</w:t>
            </w:r>
          </w:p>
        </w:tc>
        <w:tc>
          <w:tcPr>
            <w:tcW w:w="1172"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3</w:t>
            </w:r>
            <w:r w:rsidR="007A117A">
              <w:rPr>
                <w:rFonts w:ascii="Tahoma" w:hAnsi="Tahoma" w:cs="Tahoma"/>
                <w:color w:val="000000" w:themeColor="text1"/>
                <w:sz w:val="22"/>
                <w:szCs w:val="22"/>
                <w:lang w:val="fr-FR"/>
              </w:rPr>
              <w:t>2</w:t>
            </w:r>
          </w:p>
        </w:tc>
        <w:tc>
          <w:tcPr>
            <w:tcW w:w="1276"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2</w:t>
            </w:r>
            <w:r w:rsidR="007A117A">
              <w:rPr>
                <w:rFonts w:ascii="Tahoma" w:hAnsi="Tahoma" w:cs="Tahoma"/>
                <w:color w:val="000000" w:themeColor="text1"/>
                <w:sz w:val="22"/>
                <w:szCs w:val="22"/>
                <w:lang w:val="fr-FR"/>
              </w:rPr>
              <w:t>4</w:t>
            </w:r>
          </w:p>
        </w:tc>
        <w:tc>
          <w:tcPr>
            <w:tcW w:w="1134" w:type="dxa"/>
          </w:tcPr>
          <w:p w:rsidR="003B4622" w:rsidRPr="000A3FDD" w:rsidRDefault="000130DA" w:rsidP="00AA6BB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21</w:t>
            </w:r>
          </w:p>
        </w:tc>
        <w:tc>
          <w:tcPr>
            <w:tcW w:w="1418" w:type="dxa"/>
          </w:tcPr>
          <w:p w:rsidR="003B4622" w:rsidRPr="000A3FDD" w:rsidRDefault="00EB454F" w:rsidP="000130DA">
            <w:pPr>
              <w:ind w:right="-1620"/>
              <w:rPr>
                <w:rFonts w:ascii="Tahoma" w:hAnsi="Tahoma" w:cs="Tahoma"/>
                <w:color w:val="000000" w:themeColor="text1"/>
                <w:lang w:val="fr-FR"/>
              </w:rPr>
            </w:pPr>
            <w:r w:rsidRPr="000A3FDD">
              <w:rPr>
                <w:rFonts w:ascii="Tahoma" w:hAnsi="Tahoma" w:cs="Tahoma"/>
                <w:color w:val="000000" w:themeColor="text1"/>
                <w:sz w:val="22"/>
                <w:szCs w:val="22"/>
                <w:lang w:val="fr-FR"/>
              </w:rPr>
              <w:t>1</w:t>
            </w:r>
            <w:r w:rsidR="00383BFE">
              <w:rPr>
                <w:rFonts w:ascii="Tahoma" w:hAnsi="Tahoma" w:cs="Tahoma"/>
                <w:color w:val="000000" w:themeColor="text1"/>
                <w:sz w:val="22"/>
                <w:szCs w:val="22"/>
                <w:lang w:val="fr-FR"/>
              </w:rPr>
              <w:t>8</w:t>
            </w:r>
          </w:p>
        </w:tc>
      </w:tr>
      <w:tr w:rsidR="003B4622" w:rsidRPr="004A4C33"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 xml:space="preserve">7  </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Teren cu ape</w:t>
            </w:r>
          </w:p>
        </w:tc>
        <w:tc>
          <w:tcPr>
            <w:tcW w:w="1172" w:type="dxa"/>
          </w:tcPr>
          <w:p w:rsidR="003B4622" w:rsidRPr="004A4C33" w:rsidRDefault="000130DA" w:rsidP="00AA6BBA">
            <w:pPr>
              <w:ind w:right="-1620"/>
              <w:rPr>
                <w:rFonts w:ascii="Tahoma" w:hAnsi="Tahoma" w:cs="Tahoma"/>
                <w:lang w:val="fr-FR"/>
              </w:rPr>
            </w:pPr>
            <w:r>
              <w:rPr>
                <w:rFonts w:ascii="Tahoma" w:hAnsi="Tahoma" w:cs="Tahoma"/>
                <w:sz w:val="22"/>
                <w:szCs w:val="22"/>
                <w:lang w:val="fr-FR"/>
              </w:rPr>
              <w:t>1</w:t>
            </w:r>
            <w:r w:rsidR="00383BFE">
              <w:rPr>
                <w:rFonts w:ascii="Tahoma" w:hAnsi="Tahoma" w:cs="Tahoma"/>
                <w:sz w:val="22"/>
                <w:szCs w:val="22"/>
                <w:lang w:val="fr-FR"/>
              </w:rPr>
              <w:t>8</w:t>
            </w:r>
          </w:p>
        </w:tc>
        <w:tc>
          <w:tcPr>
            <w:tcW w:w="1276" w:type="dxa"/>
          </w:tcPr>
          <w:p w:rsidR="003B4622" w:rsidRPr="004A4C33" w:rsidRDefault="00EB454F" w:rsidP="000130DA">
            <w:pPr>
              <w:ind w:right="-1620"/>
              <w:rPr>
                <w:rFonts w:ascii="Tahoma" w:hAnsi="Tahoma" w:cs="Tahoma"/>
                <w:lang w:val="fr-FR"/>
              </w:rPr>
            </w:pPr>
            <w:r w:rsidRPr="004A4C33">
              <w:rPr>
                <w:rFonts w:ascii="Tahoma" w:hAnsi="Tahoma" w:cs="Tahoma"/>
                <w:sz w:val="22"/>
                <w:szCs w:val="22"/>
                <w:lang w:val="fr-FR"/>
              </w:rPr>
              <w:t>1</w:t>
            </w:r>
            <w:r w:rsidR="00383BFE">
              <w:rPr>
                <w:rFonts w:ascii="Tahoma" w:hAnsi="Tahoma" w:cs="Tahoma"/>
                <w:sz w:val="22"/>
                <w:szCs w:val="22"/>
                <w:lang w:val="fr-FR"/>
              </w:rPr>
              <w:t>6</w:t>
            </w:r>
          </w:p>
        </w:tc>
        <w:tc>
          <w:tcPr>
            <w:tcW w:w="1134" w:type="dxa"/>
          </w:tcPr>
          <w:p w:rsidR="003B4622" w:rsidRPr="004A4C33" w:rsidRDefault="00383BFE" w:rsidP="00AA6BBA">
            <w:pPr>
              <w:ind w:right="-1620"/>
              <w:rPr>
                <w:rFonts w:ascii="Tahoma" w:hAnsi="Tahoma" w:cs="Tahoma"/>
                <w:lang w:val="fr-FR"/>
              </w:rPr>
            </w:pPr>
            <w:r>
              <w:rPr>
                <w:rFonts w:ascii="Tahoma" w:hAnsi="Tahoma" w:cs="Tahoma"/>
                <w:sz w:val="22"/>
                <w:szCs w:val="22"/>
                <w:lang w:val="fr-FR"/>
              </w:rPr>
              <w:t>9</w:t>
            </w:r>
          </w:p>
        </w:tc>
        <w:tc>
          <w:tcPr>
            <w:tcW w:w="1418"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r>
      <w:tr w:rsidR="003B4622" w:rsidRPr="004A4C33"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8.</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Drumuri si cai ferate</w:t>
            </w:r>
          </w:p>
        </w:tc>
        <w:tc>
          <w:tcPr>
            <w:tcW w:w="1172"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c>
          <w:tcPr>
            <w:tcW w:w="1276"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c>
          <w:tcPr>
            <w:tcW w:w="1134"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c>
          <w:tcPr>
            <w:tcW w:w="1418"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r>
      <w:tr w:rsidR="003B4622" w:rsidRPr="004A4C33" w:rsidTr="00AA6BBA">
        <w:tc>
          <w:tcPr>
            <w:tcW w:w="709"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9.</w:t>
            </w:r>
          </w:p>
        </w:tc>
        <w:tc>
          <w:tcPr>
            <w:tcW w:w="4356" w:type="dxa"/>
          </w:tcPr>
          <w:p w:rsidR="003B4622" w:rsidRPr="004A4C33" w:rsidRDefault="003B4622" w:rsidP="002117ED">
            <w:pPr>
              <w:ind w:right="-1620"/>
              <w:jc w:val="both"/>
              <w:rPr>
                <w:rFonts w:ascii="Tahoma" w:hAnsi="Tahoma" w:cs="Tahoma"/>
                <w:lang w:val="fr-FR"/>
              </w:rPr>
            </w:pPr>
            <w:r w:rsidRPr="004A4C33">
              <w:rPr>
                <w:rFonts w:ascii="Tahoma" w:hAnsi="Tahoma" w:cs="Tahoma"/>
                <w:sz w:val="22"/>
                <w:szCs w:val="22"/>
                <w:lang w:val="fr-FR"/>
              </w:rPr>
              <w:t>Teren neproductiv</w:t>
            </w:r>
          </w:p>
        </w:tc>
        <w:tc>
          <w:tcPr>
            <w:tcW w:w="1172"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c>
          <w:tcPr>
            <w:tcW w:w="1276"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c>
          <w:tcPr>
            <w:tcW w:w="1134"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c>
          <w:tcPr>
            <w:tcW w:w="1418" w:type="dxa"/>
          </w:tcPr>
          <w:p w:rsidR="003B4622" w:rsidRPr="004A4C33" w:rsidRDefault="003B4622" w:rsidP="00AA6BBA">
            <w:pPr>
              <w:ind w:right="-1620"/>
              <w:rPr>
                <w:rFonts w:ascii="Tahoma" w:hAnsi="Tahoma" w:cs="Tahoma"/>
                <w:lang w:val="fr-FR"/>
              </w:rPr>
            </w:pPr>
            <w:r w:rsidRPr="004A4C33">
              <w:rPr>
                <w:rFonts w:ascii="Tahoma" w:hAnsi="Tahoma" w:cs="Tahoma"/>
                <w:sz w:val="22"/>
                <w:szCs w:val="22"/>
                <w:lang w:val="fr-FR"/>
              </w:rPr>
              <w:t>0</w:t>
            </w:r>
          </w:p>
        </w:tc>
      </w:tr>
    </w:tbl>
    <w:p w:rsidR="003B4622" w:rsidRPr="004A4C33" w:rsidRDefault="003B4622"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sz w:val="22"/>
          <w:szCs w:val="22"/>
          <w:lang w:val="it-IT"/>
        </w:rPr>
      </w:pPr>
    </w:p>
    <w:p w:rsidR="003B4622" w:rsidRPr="004A4C33" w:rsidRDefault="00946A65" w:rsidP="002117ED">
      <w:pPr>
        <w:autoSpaceDE w:val="0"/>
        <w:autoSpaceDN w:val="0"/>
        <w:adjustRightInd w:val="0"/>
        <w:jc w:val="both"/>
      </w:pPr>
      <w:r w:rsidRPr="004A4C33">
        <w:t>(5) Suma stabilită conform art.465 alin. (4) se înmulţeşte cu coeficientul de corecţie corespunzător prevăzut în următorul tabel:</w:t>
      </w:r>
    </w:p>
    <w:p w:rsidR="00946A65" w:rsidRPr="004A4C33" w:rsidRDefault="00946A65" w:rsidP="002117ED">
      <w:pPr>
        <w:autoSpaceDE w:val="0"/>
        <w:autoSpaceDN w:val="0"/>
        <w:adjustRightInd w:val="0"/>
        <w:jc w:val="both"/>
        <w:rPr>
          <w:sz w:val="22"/>
          <w:szCs w:val="22"/>
          <w:lang w:val="it-IT"/>
        </w:rPr>
      </w:pPr>
    </w:p>
    <w:tbl>
      <w:tblPr>
        <w:tblW w:w="0" w:type="auto"/>
        <w:tblInd w:w="8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2945"/>
        <w:gridCol w:w="2261"/>
        <w:gridCol w:w="3319"/>
      </w:tblGrid>
      <w:tr w:rsidR="003B4622" w:rsidRPr="004A4C33" w:rsidTr="002117ED">
        <w:tc>
          <w:tcPr>
            <w:tcW w:w="2945" w:type="dxa"/>
            <w:tcBorders>
              <w:bottom w:val="single" w:sz="12" w:space="0" w:color="000000"/>
            </w:tcBorders>
          </w:tcPr>
          <w:p w:rsidR="003B4622" w:rsidRPr="004A4C33" w:rsidRDefault="003B4622" w:rsidP="002117ED">
            <w:pPr>
              <w:jc w:val="both"/>
              <w:rPr>
                <w:b/>
              </w:rPr>
            </w:pPr>
            <w:r w:rsidRPr="004A4C33">
              <w:rPr>
                <w:b/>
                <w:sz w:val="22"/>
                <w:szCs w:val="22"/>
              </w:rPr>
              <w:t>Denumire localitate</w:t>
            </w:r>
          </w:p>
        </w:tc>
        <w:tc>
          <w:tcPr>
            <w:tcW w:w="2261" w:type="dxa"/>
            <w:tcBorders>
              <w:bottom w:val="single" w:sz="12" w:space="0" w:color="000000"/>
            </w:tcBorders>
          </w:tcPr>
          <w:p w:rsidR="003B4622" w:rsidRPr="004A4C33" w:rsidRDefault="003B4622" w:rsidP="002117ED">
            <w:pPr>
              <w:jc w:val="both"/>
              <w:rPr>
                <w:b/>
              </w:rPr>
            </w:pPr>
            <w:r w:rsidRPr="004A4C33">
              <w:rPr>
                <w:b/>
                <w:sz w:val="22"/>
                <w:szCs w:val="22"/>
              </w:rPr>
              <w:t>Rang localitati</w:t>
            </w:r>
          </w:p>
        </w:tc>
        <w:tc>
          <w:tcPr>
            <w:tcW w:w="3319" w:type="dxa"/>
            <w:tcBorders>
              <w:bottom w:val="single" w:sz="12" w:space="0" w:color="000000"/>
            </w:tcBorders>
          </w:tcPr>
          <w:p w:rsidR="003B4622" w:rsidRPr="004A4C33" w:rsidRDefault="003B4622" w:rsidP="002117ED">
            <w:pPr>
              <w:jc w:val="both"/>
              <w:rPr>
                <w:b/>
              </w:rPr>
            </w:pPr>
            <w:r w:rsidRPr="004A4C33">
              <w:rPr>
                <w:b/>
                <w:sz w:val="22"/>
                <w:szCs w:val="22"/>
              </w:rPr>
              <w:t>Coeficientul de corectie</w:t>
            </w:r>
          </w:p>
        </w:tc>
      </w:tr>
      <w:tr w:rsidR="003B4622" w:rsidRPr="004A4C33" w:rsidTr="002117ED">
        <w:trPr>
          <w:trHeight w:val="267"/>
        </w:trPr>
        <w:tc>
          <w:tcPr>
            <w:tcW w:w="2945" w:type="dxa"/>
            <w:tcBorders>
              <w:top w:val="nil"/>
              <w:bottom w:val="thinThickSmallGap" w:sz="24" w:space="0" w:color="auto"/>
            </w:tcBorders>
          </w:tcPr>
          <w:p w:rsidR="003B4622" w:rsidRPr="004A4C33" w:rsidRDefault="003B4622" w:rsidP="002117ED">
            <w:pPr>
              <w:jc w:val="both"/>
            </w:pPr>
            <w:r w:rsidRPr="004A4C33">
              <w:rPr>
                <w:sz w:val="22"/>
                <w:szCs w:val="22"/>
              </w:rPr>
              <w:t xml:space="preserve">Saligny  </w:t>
            </w:r>
          </w:p>
        </w:tc>
        <w:tc>
          <w:tcPr>
            <w:tcW w:w="2261" w:type="dxa"/>
            <w:tcBorders>
              <w:top w:val="nil"/>
              <w:bottom w:val="thinThickSmallGap" w:sz="24" w:space="0" w:color="auto"/>
            </w:tcBorders>
            <w:vAlign w:val="center"/>
          </w:tcPr>
          <w:p w:rsidR="003B4622" w:rsidRPr="004A4C33" w:rsidRDefault="003B4622" w:rsidP="002117ED">
            <w:pPr>
              <w:jc w:val="both"/>
              <w:rPr>
                <w:b/>
              </w:rPr>
            </w:pPr>
            <w:r w:rsidRPr="004A4C33">
              <w:rPr>
                <w:b/>
                <w:sz w:val="22"/>
                <w:szCs w:val="22"/>
              </w:rPr>
              <w:t xml:space="preserve">IV </w:t>
            </w:r>
          </w:p>
        </w:tc>
        <w:tc>
          <w:tcPr>
            <w:tcW w:w="3319" w:type="dxa"/>
            <w:tcBorders>
              <w:top w:val="nil"/>
              <w:bottom w:val="thinThickSmallGap" w:sz="24" w:space="0" w:color="auto"/>
            </w:tcBorders>
            <w:vAlign w:val="center"/>
          </w:tcPr>
          <w:p w:rsidR="003B4622" w:rsidRPr="004A4C33" w:rsidRDefault="003B4622" w:rsidP="002117ED">
            <w:pPr>
              <w:jc w:val="both"/>
              <w:rPr>
                <w:b/>
              </w:rPr>
            </w:pPr>
            <w:r w:rsidRPr="004A4C33">
              <w:rPr>
                <w:b/>
                <w:sz w:val="22"/>
                <w:szCs w:val="22"/>
              </w:rPr>
              <w:t>1,10</w:t>
            </w:r>
          </w:p>
        </w:tc>
      </w:tr>
      <w:tr w:rsidR="003B4622" w:rsidRPr="004A4C33" w:rsidTr="002117ED">
        <w:trPr>
          <w:trHeight w:val="267"/>
        </w:trPr>
        <w:tc>
          <w:tcPr>
            <w:tcW w:w="2945" w:type="dxa"/>
            <w:tcBorders>
              <w:top w:val="thinThickSmallGap" w:sz="24" w:space="0" w:color="auto"/>
              <w:bottom w:val="thinThickSmallGap" w:sz="24" w:space="0" w:color="auto"/>
            </w:tcBorders>
          </w:tcPr>
          <w:p w:rsidR="003B4622" w:rsidRPr="004A4C33" w:rsidRDefault="003B4622" w:rsidP="002117ED">
            <w:pPr>
              <w:jc w:val="both"/>
            </w:pPr>
            <w:r w:rsidRPr="004A4C33">
              <w:rPr>
                <w:sz w:val="22"/>
                <w:szCs w:val="22"/>
              </w:rPr>
              <w:t xml:space="preserve">Făclia </w:t>
            </w:r>
          </w:p>
        </w:tc>
        <w:tc>
          <w:tcPr>
            <w:tcW w:w="2261" w:type="dxa"/>
            <w:tcBorders>
              <w:top w:val="thinThickSmallGap" w:sz="24" w:space="0" w:color="auto"/>
              <w:bottom w:val="thinThickSmallGap" w:sz="24" w:space="0" w:color="auto"/>
            </w:tcBorders>
            <w:vAlign w:val="center"/>
          </w:tcPr>
          <w:p w:rsidR="003B4622" w:rsidRPr="004A4C33" w:rsidRDefault="003B4622" w:rsidP="002117ED">
            <w:pPr>
              <w:jc w:val="both"/>
              <w:rPr>
                <w:b/>
              </w:rPr>
            </w:pPr>
            <w:r w:rsidRPr="004A4C33">
              <w:rPr>
                <w:b/>
                <w:sz w:val="22"/>
                <w:szCs w:val="22"/>
              </w:rPr>
              <w:t>V</w:t>
            </w:r>
          </w:p>
        </w:tc>
        <w:tc>
          <w:tcPr>
            <w:tcW w:w="3319" w:type="dxa"/>
            <w:tcBorders>
              <w:top w:val="thinThickSmallGap" w:sz="24" w:space="0" w:color="auto"/>
              <w:bottom w:val="thinThickSmallGap" w:sz="24" w:space="0" w:color="auto"/>
            </w:tcBorders>
            <w:vAlign w:val="center"/>
          </w:tcPr>
          <w:p w:rsidR="003B4622" w:rsidRPr="004A4C33" w:rsidRDefault="003B4622" w:rsidP="002117ED">
            <w:pPr>
              <w:jc w:val="both"/>
              <w:rPr>
                <w:b/>
              </w:rPr>
            </w:pPr>
            <w:r w:rsidRPr="004A4C33">
              <w:rPr>
                <w:b/>
                <w:sz w:val="22"/>
                <w:szCs w:val="22"/>
              </w:rPr>
              <w:t>1,00</w:t>
            </w:r>
          </w:p>
        </w:tc>
      </w:tr>
      <w:tr w:rsidR="003B4622" w:rsidRPr="004A4C33" w:rsidTr="002117ED">
        <w:trPr>
          <w:trHeight w:val="267"/>
        </w:trPr>
        <w:tc>
          <w:tcPr>
            <w:tcW w:w="2945" w:type="dxa"/>
            <w:tcBorders>
              <w:top w:val="thinThickSmallGap" w:sz="24" w:space="0" w:color="auto"/>
            </w:tcBorders>
          </w:tcPr>
          <w:p w:rsidR="003B4622" w:rsidRPr="004A4C33" w:rsidRDefault="003B4622" w:rsidP="002117ED">
            <w:pPr>
              <w:jc w:val="both"/>
            </w:pPr>
            <w:r w:rsidRPr="004A4C33">
              <w:rPr>
                <w:sz w:val="22"/>
                <w:szCs w:val="22"/>
              </w:rPr>
              <w:t xml:space="preserve">Ştefan cel Mare </w:t>
            </w:r>
          </w:p>
        </w:tc>
        <w:tc>
          <w:tcPr>
            <w:tcW w:w="2261" w:type="dxa"/>
            <w:tcBorders>
              <w:top w:val="thinThickSmallGap" w:sz="24" w:space="0" w:color="auto"/>
            </w:tcBorders>
            <w:vAlign w:val="center"/>
          </w:tcPr>
          <w:p w:rsidR="003B4622" w:rsidRPr="004A4C33" w:rsidRDefault="003B4622" w:rsidP="002117ED">
            <w:pPr>
              <w:jc w:val="both"/>
              <w:rPr>
                <w:b/>
              </w:rPr>
            </w:pPr>
            <w:r w:rsidRPr="004A4C33">
              <w:rPr>
                <w:b/>
                <w:sz w:val="22"/>
                <w:szCs w:val="22"/>
              </w:rPr>
              <w:t>V</w:t>
            </w:r>
          </w:p>
        </w:tc>
        <w:tc>
          <w:tcPr>
            <w:tcW w:w="3319" w:type="dxa"/>
            <w:tcBorders>
              <w:top w:val="thinThickSmallGap" w:sz="24" w:space="0" w:color="auto"/>
            </w:tcBorders>
            <w:vAlign w:val="center"/>
          </w:tcPr>
          <w:p w:rsidR="003B4622" w:rsidRPr="004A4C33" w:rsidRDefault="003B4622" w:rsidP="002117ED">
            <w:pPr>
              <w:jc w:val="both"/>
              <w:rPr>
                <w:b/>
              </w:rPr>
            </w:pPr>
            <w:r w:rsidRPr="004A4C33">
              <w:rPr>
                <w:b/>
                <w:sz w:val="22"/>
                <w:szCs w:val="22"/>
              </w:rPr>
              <w:t>1,00</w:t>
            </w:r>
          </w:p>
        </w:tc>
      </w:tr>
    </w:tbl>
    <w:p w:rsidR="003B4622" w:rsidRPr="004A4C33" w:rsidRDefault="003B4622" w:rsidP="002117ED">
      <w:pPr>
        <w:autoSpaceDE w:val="0"/>
        <w:autoSpaceDN w:val="0"/>
        <w:adjustRightInd w:val="0"/>
        <w:jc w:val="both"/>
        <w:rPr>
          <w:sz w:val="22"/>
          <w:szCs w:val="22"/>
          <w:lang w:val="it-IT"/>
        </w:rPr>
      </w:pPr>
    </w:p>
    <w:p w:rsidR="00946A65" w:rsidRPr="004A4C33" w:rsidRDefault="00946A65" w:rsidP="00946A65">
      <w:pPr>
        <w:jc w:val="both"/>
        <w:rPr>
          <w:rFonts w:ascii="Tahoma" w:hAnsi="Tahoma" w:cs="Tahoma"/>
        </w:rPr>
      </w:pPr>
      <w:r w:rsidRPr="004A4C33">
        <w:rPr>
          <w:rFonts w:ascii="Tahoma" w:hAnsi="Tahoma" w:cs="Tahoma"/>
        </w:rPr>
        <w:t xml:space="preserve"> (6) Ca excepţie de la prevederile alin. (3) - (5),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 </w:t>
      </w:r>
    </w:p>
    <w:p w:rsidR="00946A65" w:rsidRPr="004A4C33" w:rsidRDefault="00946A65" w:rsidP="00946A65">
      <w:pPr>
        <w:pStyle w:val="NormalWeb"/>
        <w:jc w:val="both"/>
        <w:rPr>
          <w:rFonts w:ascii="Tahoma" w:hAnsi="Tahoma" w:cs="Tahoma"/>
        </w:rPr>
      </w:pPr>
      <w:r w:rsidRPr="004A4C33">
        <w:rPr>
          <w:rFonts w:ascii="Tahoma" w:hAnsi="Tahoma" w:cs="Tahoma"/>
          <w:b/>
          <w:bCs/>
        </w:rPr>
        <w:t>a)</w:t>
      </w:r>
      <w:r w:rsidRPr="004A4C33">
        <w:rPr>
          <w:rFonts w:ascii="Tahoma" w:hAnsi="Tahoma" w:cs="Tahoma"/>
        </w:rPr>
        <w:t xml:space="preserve"> au prevăzut în statut, ca obiect de activitate, agricultură;</w:t>
      </w:r>
      <w:r w:rsidRPr="004A4C33">
        <w:rPr>
          <w:rFonts w:ascii="Tahoma" w:hAnsi="Tahoma" w:cs="Tahoma"/>
        </w:rPr>
        <w:br/>
      </w:r>
      <w:r w:rsidRPr="004A4C33">
        <w:rPr>
          <w:rFonts w:ascii="Tahoma" w:hAnsi="Tahoma" w:cs="Tahoma"/>
          <w:b/>
          <w:bCs/>
        </w:rPr>
        <w:t>b)</w:t>
      </w:r>
      <w:r w:rsidRPr="004A4C33">
        <w:rPr>
          <w:rFonts w:ascii="Tahoma" w:hAnsi="Tahoma" w:cs="Tahoma"/>
        </w:rPr>
        <w:t xml:space="preserve"> au înregistrate în evidenţa contabilă, pentru anul fiscal respectiv, venituri şi cheltuieli din desfăşurarea obiectului de activitate prevăzut la art.465 alin.6 lit. a). </w:t>
      </w:r>
    </w:p>
    <w:p w:rsidR="003B4622" w:rsidRPr="004A4C33" w:rsidRDefault="00946A65" w:rsidP="00946A65">
      <w:pPr>
        <w:autoSpaceDE w:val="0"/>
        <w:autoSpaceDN w:val="0"/>
        <w:adjustRightInd w:val="0"/>
        <w:jc w:val="both"/>
        <w:rPr>
          <w:rFonts w:ascii="Tahoma" w:hAnsi="Tahoma" w:cs="Tahoma"/>
        </w:rPr>
      </w:pPr>
      <w:r w:rsidRPr="004A4C33">
        <w:rPr>
          <w:rFonts w:ascii="Tahoma" w:hAnsi="Tahoma" w:cs="Tahoma"/>
        </w:rPr>
        <w:t xml:space="preserve">(7) În cazul unui teren amplasat în extravilan, impozitul/taxa pe teren se stabileşte prin înmulţirea suprafeţei terenului, exprimată în hectare, cu suma corespunzătoare prevăzută în următorul tabel, înmulţită cu coeficientul de corecţie corespunzător prevăzut la </w:t>
      </w:r>
      <w:hyperlink r:id="rId34" w:anchor="457" w:history="1">
        <w:r w:rsidRPr="004A4C33">
          <w:rPr>
            <w:rStyle w:val="Hyperlink"/>
            <w:rFonts w:ascii="Tahoma" w:hAnsi="Tahoma" w:cs="Tahoma"/>
            <w:color w:val="auto"/>
          </w:rPr>
          <w:t>art. 457</w:t>
        </w:r>
      </w:hyperlink>
      <w:r w:rsidRPr="004A4C33">
        <w:rPr>
          <w:rFonts w:ascii="Tahoma" w:hAnsi="Tahoma" w:cs="Tahoma"/>
        </w:rPr>
        <w:t xml:space="preserve"> alin. (6):</w:t>
      </w:r>
    </w:p>
    <w:p w:rsidR="00946A65" w:rsidRPr="004A4C33" w:rsidRDefault="00946A65" w:rsidP="00946A65">
      <w:pPr>
        <w:autoSpaceDE w:val="0"/>
        <w:autoSpaceDN w:val="0"/>
        <w:adjustRightInd w:val="0"/>
        <w:jc w:val="both"/>
        <w:rPr>
          <w:rFonts w:ascii="Tahoma" w:hAnsi="Tahoma" w:cs="Tahoma"/>
          <w:sz w:val="22"/>
          <w:szCs w:val="22"/>
          <w:lang w:val="it-IT"/>
        </w:rPr>
      </w:pPr>
    </w:p>
    <w:tbl>
      <w:tblPr>
        <w:tblW w:w="86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2"/>
        <w:gridCol w:w="5274"/>
        <w:gridCol w:w="2464"/>
      </w:tblGrid>
      <w:tr w:rsidR="003B4622" w:rsidRPr="004A4C33" w:rsidTr="002117ED">
        <w:trPr>
          <w:trHeight w:val="24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Nr. crt.</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 xml:space="preserve">Categoria de folosinta </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Impozit  (lei)</w:t>
            </w:r>
          </w:p>
        </w:tc>
      </w:tr>
      <w:tr w:rsidR="003B4622" w:rsidRPr="004A4C33" w:rsidTr="002117ED">
        <w:trPr>
          <w:trHeight w:val="256"/>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1.</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Teren cu constructii</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6B67A8" w:rsidP="00EB454F">
            <w:pPr>
              <w:ind w:right="-1620"/>
              <w:rPr>
                <w:lang w:val="fr-FR"/>
              </w:rPr>
            </w:pPr>
            <w:r>
              <w:rPr>
                <w:sz w:val="22"/>
                <w:szCs w:val="22"/>
                <w:lang w:val="fr-FR"/>
              </w:rPr>
              <w:t>3</w:t>
            </w:r>
            <w:r w:rsidR="00383BFE">
              <w:rPr>
                <w:sz w:val="22"/>
                <w:szCs w:val="22"/>
                <w:lang w:val="fr-FR"/>
              </w:rPr>
              <w:t>2</w:t>
            </w:r>
          </w:p>
        </w:tc>
      </w:tr>
      <w:tr w:rsidR="003B4622" w:rsidRPr="004A4C33" w:rsidTr="002117ED">
        <w:trPr>
          <w:trHeight w:val="24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2.</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Teren arabil</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0130DA" w:rsidP="00EB454F">
            <w:pPr>
              <w:ind w:right="-1620"/>
              <w:rPr>
                <w:lang w:val="fr-FR"/>
              </w:rPr>
            </w:pPr>
            <w:r>
              <w:rPr>
                <w:sz w:val="22"/>
                <w:szCs w:val="22"/>
                <w:lang w:val="fr-FR"/>
              </w:rPr>
              <w:t>5</w:t>
            </w:r>
            <w:r w:rsidR="00383BFE">
              <w:rPr>
                <w:sz w:val="22"/>
                <w:szCs w:val="22"/>
                <w:lang w:val="fr-FR"/>
              </w:rPr>
              <w:t>4</w:t>
            </w:r>
          </w:p>
        </w:tc>
      </w:tr>
      <w:tr w:rsidR="003B4622" w:rsidRPr="004A4C33" w:rsidTr="002117ED">
        <w:trPr>
          <w:trHeight w:val="256"/>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lastRenderedPageBreak/>
              <w:t>3.</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Pasune</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0130DA" w:rsidP="00EB454F">
            <w:pPr>
              <w:ind w:right="-1620"/>
              <w:rPr>
                <w:lang w:val="fr-FR"/>
              </w:rPr>
            </w:pPr>
            <w:r>
              <w:rPr>
                <w:sz w:val="22"/>
                <w:szCs w:val="22"/>
                <w:lang w:val="fr-FR"/>
              </w:rPr>
              <w:t>2</w:t>
            </w:r>
            <w:r w:rsidR="00383BFE">
              <w:rPr>
                <w:sz w:val="22"/>
                <w:szCs w:val="22"/>
                <w:lang w:val="fr-FR"/>
              </w:rPr>
              <w:t>7</w:t>
            </w:r>
          </w:p>
        </w:tc>
      </w:tr>
      <w:tr w:rsidR="003B4622" w:rsidRPr="004A4C33" w:rsidTr="002117ED">
        <w:trPr>
          <w:trHeight w:val="24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4.</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 xml:space="preserve">Faneata </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A5536E" w:rsidP="00EB454F">
            <w:pPr>
              <w:ind w:right="-1620"/>
              <w:rPr>
                <w:lang w:val="fr-FR"/>
              </w:rPr>
            </w:pPr>
            <w:r w:rsidRPr="004A4C33">
              <w:rPr>
                <w:sz w:val="22"/>
                <w:szCs w:val="22"/>
                <w:lang w:val="fr-FR"/>
              </w:rPr>
              <w:t>2</w:t>
            </w:r>
            <w:r w:rsidR="00383BFE">
              <w:rPr>
                <w:sz w:val="22"/>
                <w:szCs w:val="22"/>
                <w:lang w:val="fr-FR"/>
              </w:rPr>
              <w:t>7</w:t>
            </w:r>
          </w:p>
        </w:tc>
      </w:tr>
      <w:tr w:rsidR="003B4622" w:rsidRPr="004A4C33" w:rsidTr="002117ED">
        <w:trPr>
          <w:trHeight w:val="256"/>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5.</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Vie pe rod , alta decat cea pre. La nr.crt.5.1</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0130DA" w:rsidP="00EB454F">
            <w:pPr>
              <w:ind w:right="-1620"/>
              <w:rPr>
                <w:lang w:val="fr-FR"/>
              </w:rPr>
            </w:pPr>
            <w:r>
              <w:rPr>
                <w:sz w:val="22"/>
                <w:szCs w:val="22"/>
                <w:lang w:val="fr-FR"/>
              </w:rPr>
              <w:t>5</w:t>
            </w:r>
            <w:r w:rsidR="00383BFE">
              <w:rPr>
                <w:sz w:val="22"/>
                <w:szCs w:val="22"/>
                <w:lang w:val="fr-FR"/>
              </w:rPr>
              <w:t>7</w:t>
            </w:r>
          </w:p>
        </w:tc>
      </w:tr>
      <w:tr w:rsidR="003B4622" w:rsidRPr="004A4C33" w:rsidTr="002117ED">
        <w:trPr>
          <w:trHeight w:val="256"/>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5.1</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Vie pana la intrarea pe rod</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3B4622" w:rsidP="00EB454F">
            <w:pPr>
              <w:ind w:right="-1620"/>
              <w:rPr>
                <w:lang w:val="fr-FR"/>
              </w:rPr>
            </w:pPr>
            <w:r w:rsidRPr="004A4C33">
              <w:rPr>
                <w:sz w:val="22"/>
                <w:szCs w:val="22"/>
                <w:lang w:val="fr-FR"/>
              </w:rPr>
              <w:t>0</w:t>
            </w:r>
          </w:p>
        </w:tc>
      </w:tr>
      <w:tr w:rsidR="003B4622" w:rsidRPr="004A4C33" w:rsidTr="002117ED">
        <w:trPr>
          <w:trHeight w:val="24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6.</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Livada pe rod, alta decat cea prev.la nr.crt.6.1.1</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0130DA" w:rsidP="00EB454F">
            <w:pPr>
              <w:ind w:right="-1620"/>
              <w:rPr>
                <w:lang w:val="fr-FR"/>
              </w:rPr>
            </w:pPr>
            <w:r>
              <w:rPr>
                <w:sz w:val="22"/>
                <w:szCs w:val="22"/>
                <w:lang w:val="fr-FR"/>
              </w:rPr>
              <w:t>5</w:t>
            </w:r>
            <w:r w:rsidR="00383BFE">
              <w:rPr>
                <w:sz w:val="22"/>
                <w:szCs w:val="22"/>
                <w:lang w:val="fr-FR"/>
              </w:rPr>
              <w:t>9</w:t>
            </w:r>
          </w:p>
        </w:tc>
      </w:tr>
      <w:tr w:rsidR="003B4622" w:rsidRPr="004A4C33" w:rsidTr="002117ED">
        <w:trPr>
          <w:trHeight w:val="256"/>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6.1</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 xml:space="preserve">Livada pana la intrarea pe rod </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3B4622" w:rsidP="00EB454F">
            <w:pPr>
              <w:ind w:right="-1620"/>
              <w:rPr>
                <w:lang w:val="fr-FR"/>
              </w:rPr>
            </w:pPr>
            <w:r w:rsidRPr="004A4C33">
              <w:rPr>
                <w:sz w:val="22"/>
                <w:szCs w:val="22"/>
                <w:lang w:val="fr-FR"/>
              </w:rPr>
              <w:t>0</w:t>
            </w:r>
          </w:p>
        </w:tc>
      </w:tr>
      <w:tr w:rsidR="003B4622" w:rsidRPr="004A4C33" w:rsidTr="002117ED">
        <w:trPr>
          <w:trHeight w:val="24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7.</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 xml:space="preserve">Padure sau alt teren cu vegetatie forestiera </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A5536E" w:rsidP="00EB454F">
            <w:pPr>
              <w:ind w:right="-1620"/>
              <w:rPr>
                <w:lang w:val="fr-FR"/>
              </w:rPr>
            </w:pPr>
            <w:r w:rsidRPr="004A4C33">
              <w:rPr>
                <w:sz w:val="22"/>
                <w:szCs w:val="22"/>
                <w:lang w:val="fr-FR"/>
              </w:rPr>
              <w:t>1</w:t>
            </w:r>
            <w:r w:rsidR="00383BFE">
              <w:rPr>
                <w:sz w:val="22"/>
                <w:szCs w:val="22"/>
                <w:lang w:val="fr-FR"/>
              </w:rPr>
              <w:t>4</w:t>
            </w:r>
          </w:p>
        </w:tc>
      </w:tr>
      <w:tr w:rsidR="003B4622" w:rsidRPr="004A4C33" w:rsidTr="002117ED">
        <w:trPr>
          <w:trHeight w:val="256"/>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7.1</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 xml:space="preserve">Padure in varsta de pana la 20 de ani </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3B4622" w:rsidP="00EB454F">
            <w:pPr>
              <w:ind w:right="-1620"/>
              <w:rPr>
                <w:lang w:val="fr-FR"/>
              </w:rPr>
            </w:pPr>
            <w:r w:rsidRPr="004A4C33">
              <w:rPr>
                <w:sz w:val="22"/>
                <w:szCs w:val="22"/>
                <w:lang w:val="fr-FR"/>
              </w:rPr>
              <w:t>0</w:t>
            </w:r>
          </w:p>
        </w:tc>
      </w:tr>
      <w:tr w:rsidR="003B4622" w:rsidRPr="004A4C33" w:rsidTr="002117ED">
        <w:trPr>
          <w:trHeight w:val="24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8.</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Teren cu apa,altul decat cel cu amenajari piscicole</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383BFE" w:rsidP="00EB454F">
            <w:pPr>
              <w:ind w:right="-1620"/>
              <w:rPr>
                <w:lang w:val="fr-FR"/>
              </w:rPr>
            </w:pPr>
            <w:r>
              <w:rPr>
                <w:sz w:val="22"/>
                <w:szCs w:val="22"/>
                <w:lang w:val="fr-FR"/>
              </w:rPr>
              <w:t>3</w:t>
            </w:r>
          </w:p>
        </w:tc>
      </w:tr>
      <w:tr w:rsidR="003B4622" w:rsidRPr="004A4C33" w:rsidTr="002117ED">
        <w:trPr>
          <w:trHeight w:val="256"/>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8.1</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Teren cu amenajari piscicole</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EB454F" w:rsidP="00EB454F">
            <w:pPr>
              <w:ind w:right="-1620"/>
              <w:rPr>
                <w:lang w:val="fr-FR"/>
              </w:rPr>
            </w:pPr>
            <w:r w:rsidRPr="004A4C33">
              <w:rPr>
                <w:sz w:val="22"/>
                <w:szCs w:val="22"/>
                <w:lang w:val="fr-FR"/>
              </w:rPr>
              <w:t>3</w:t>
            </w:r>
            <w:r w:rsidR="00BD0F05">
              <w:rPr>
                <w:sz w:val="22"/>
                <w:szCs w:val="22"/>
                <w:lang w:val="fr-FR"/>
              </w:rPr>
              <w:t>4</w:t>
            </w:r>
          </w:p>
        </w:tc>
      </w:tr>
      <w:tr w:rsidR="003B4622" w:rsidRPr="004A4C33" w:rsidTr="002117ED">
        <w:trPr>
          <w:trHeight w:val="24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9.</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Drumuri si cai ferate</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3B4622" w:rsidP="00EB454F">
            <w:pPr>
              <w:ind w:right="-1620"/>
              <w:rPr>
                <w:lang w:val="fr-FR"/>
              </w:rPr>
            </w:pPr>
            <w:r w:rsidRPr="004A4C33">
              <w:rPr>
                <w:sz w:val="22"/>
                <w:szCs w:val="22"/>
                <w:lang w:val="fr-FR"/>
              </w:rPr>
              <w:t>0</w:t>
            </w:r>
          </w:p>
        </w:tc>
      </w:tr>
      <w:tr w:rsidR="003B4622" w:rsidRPr="004A4C33" w:rsidTr="002117ED">
        <w:trPr>
          <w:trHeight w:val="511"/>
        </w:trPr>
        <w:tc>
          <w:tcPr>
            <w:tcW w:w="952"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10.</w:t>
            </w:r>
          </w:p>
        </w:tc>
        <w:tc>
          <w:tcPr>
            <w:tcW w:w="5274" w:type="dxa"/>
            <w:tcBorders>
              <w:top w:val="single" w:sz="4" w:space="0" w:color="auto"/>
              <w:left w:val="single" w:sz="4" w:space="0" w:color="auto"/>
              <w:bottom w:val="single" w:sz="4" w:space="0" w:color="auto"/>
              <w:right w:val="single" w:sz="4" w:space="0" w:color="auto"/>
            </w:tcBorders>
          </w:tcPr>
          <w:p w:rsidR="003B4622" w:rsidRPr="004A4C33" w:rsidRDefault="003B4622" w:rsidP="002117ED">
            <w:pPr>
              <w:ind w:right="-1620"/>
              <w:jc w:val="both"/>
              <w:rPr>
                <w:lang w:val="fr-FR"/>
              </w:rPr>
            </w:pPr>
            <w:r w:rsidRPr="004A4C33">
              <w:rPr>
                <w:sz w:val="22"/>
                <w:szCs w:val="22"/>
                <w:lang w:val="fr-FR"/>
              </w:rPr>
              <w:t>Teren neproductiv</w:t>
            </w:r>
          </w:p>
        </w:tc>
        <w:tc>
          <w:tcPr>
            <w:tcW w:w="2464" w:type="dxa"/>
            <w:tcBorders>
              <w:top w:val="single" w:sz="4" w:space="0" w:color="auto"/>
              <w:left w:val="single" w:sz="4" w:space="0" w:color="auto"/>
              <w:bottom w:val="single" w:sz="4" w:space="0" w:color="auto"/>
              <w:right w:val="single" w:sz="4" w:space="0" w:color="auto"/>
            </w:tcBorders>
          </w:tcPr>
          <w:p w:rsidR="003B4622" w:rsidRPr="004A4C33" w:rsidRDefault="003B4622" w:rsidP="00E478AC">
            <w:pPr>
              <w:ind w:right="-1620"/>
              <w:rPr>
                <w:lang w:val="fr-FR"/>
              </w:rPr>
            </w:pPr>
            <w:r w:rsidRPr="004A4C33">
              <w:rPr>
                <w:sz w:val="22"/>
                <w:szCs w:val="22"/>
                <w:lang w:val="fr-FR"/>
              </w:rPr>
              <w:t>0</w:t>
            </w:r>
          </w:p>
          <w:p w:rsidR="003B4622" w:rsidRPr="004A4C33" w:rsidRDefault="003B4622" w:rsidP="00E478AC">
            <w:pPr>
              <w:ind w:right="-1620"/>
              <w:rPr>
                <w:lang w:val="fr-FR"/>
              </w:rPr>
            </w:pPr>
          </w:p>
        </w:tc>
      </w:tr>
    </w:tbl>
    <w:p w:rsidR="003B4622" w:rsidRPr="004A4C33" w:rsidRDefault="003B4622" w:rsidP="002117ED">
      <w:pPr>
        <w:pStyle w:val="Heading1"/>
        <w:jc w:val="both"/>
        <w:rPr>
          <w:lang w:val="it-IT"/>
        </w:rPr>
      </w:pPr>
    </w:p>
    <w:p w:rsidR="00E31DC0" w:rsidRPr="004A4C33" w:rsidRDefault="00E31DC0" w:rsidP="00E31DC0">
      <w:pPr>
        <w:jc w:val="both"/>
        <w:rPr>
          <w:rFonts w:ascii="Tahoma" w:hAnsi="Tahoma" w:cs="Tahoma"/>
          <w:i/>
          <w:iCs/>
          <w:sz w:val="22"/>
          <w:szCs w:val="22"/>
        </w:rPr>
      </w:pPr>
      <w:r w:rsidRPr="004A4C33">
        <w:rPr>
          <w:rFonts w:ascii="Tahoma" w:hAnsi="Tahoma" w:cs="Tahoma"/>
          <w:sz w:val="22"/>
          <w:szCs w:val="22"/>
        </w:rPr>
        <w:t>(7</w:t>
      </w:r>
      <w:r w:rsidRPr="004A4C33">
        <w:rPr>
          <w:rFonts w:ascii="Tahoma" w:hAnsi="Tahoma" w:cs="Tahoma"/>
          <w:sz w:val="22"/>
          <w:szCs w:val="22"/>
          <w:vertAlign w:val="superscript"/>
        </w:rPr>
        <w:t>1</w:t>
      </w:r>
      <w:r w:rsidRPr="004A4C33">
        <w:rPr>
          <w:rFonts w:ascii="Tahoma" w:hAnsi="Tahoma" w:cs="Tahoma"/>
          <w:sz w:val="22"/>
          <w:szCs w:val="22"/>
        </w:rPr>
        <w:t xml:space="preserve">) 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 </w:t>
      </w:r>
    </w:p>
    <w:p w:rsidR="00E31DC0" w:rsidRDefault="00E31DC0" w:rsidP="00E31DC0">
      <w:pPr>
        <w:jc w:val="both"/>
        <w:rPr>
          <w:rFonts w:ascii="Tahoma" w:hAnsi="Tahoma" w:cs="Tahoma"/>
          <w:sz w:val="22"/>
          <w:szCs w:val="22"/>
        </w:rPr>
      </w:pPr>
      <w:r w:rsidRPr="004A4C33">
        <w:rPr>
          <w:rFonts w:ascii="Tahoma" w:hAnsi="Tahoma" w:cs="Tahoma"/>
          <w:sz w:val="22"/>
          <w:szCs w:val="22"/>
        </w:rPr>
        <w:t>(8)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r w:rsidRPr="004A4C33">
        <w:rPr>
          <w:rFonts w:ascii="Tahoma" w:hAnsi="Tahoma" w:cs="Tahoma"/>
          <w:sz w:val="22"/>
          <w:szCs w:val="22"/>
        </w:rPr>
        <w:br/>
        <w:t xml:space="preserve">(9) Nivelul impozitului pe teren prevăzut la art.465 alin. (2) şi (7) se stabileşte prin </w:t>
      </w:r>
      <w:r w:rsidR="000A3FDD">
        <w:rPr>
          <w:rFonts w:ascii="Tahoma" w:hAnsi="Tahoma" w:cs="Tahoma"/>
          <w:sz w:val="22"/>
          <w:szCs w:val="22"/>
        </w:rPr>
        <w:t xml:space="preserve">hotărâre a consiliului local. </w:t>
      </w:r>
    </w:p>
    <w:p w:rsidR="000A3FDD" w:rsidRDefault="000A3FDD" w:rsidP="00E31DC0">
      <w:pPr>
        <w:jc w:val="both"/>
        <w:rPr>
          <w:rFonts w:ascii="Tahoma" w:hAnsi="Tahoma" w:cs="Tahoma"/>
          <w:sz w:val="22"/>
          <w:szCs w:val="22"/>
        </w:rPr>
      </w:pPr>
    </w:p>
    <w:p w:rsidR="000A3FDD" w:rsidRPr="004A4C33" w:rsidRDefault="000A3FDD" w:rsidP="00E31DC0">
      <w:pPr>
        <w:jc w:val="both"/>
        <w:rPr>
          <w:rFonts w:ascii="Tahoma" w:hAnsi="Tahoma" w:cs="Tahoma"/>
          <w:sz w:val="22"/>
          <w:szCs w:val="22"/>
        </w:rPr>
      </w:pPr>
    </w:p>
    <w:p w:rsidR="003B4622" w:rsidRPr="004A4C33" w:rsidRDefault="003B4622"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b/>
          <w:sz w:val="22"/>
          <w:szCs w:val="22"/>
          <w:lang w:val="it-IT"/>
        </w:rPr>
      </w:pPr>
      <w:r w:rsidRPr="004A4C33">
        <w:rPr>
          <w:b/>
          <w:sz w:val="22"/>
          <w:szCs w:val="22"/>
          <w:lang w:val="it-IT"/>
        </w:rPr>
        <w:t>DECLARAREA SI DATORAREA IMPOZITULUI SI A TAXEI PE TEREN</w:t>
      </w:r>
    </w:p>
    <w:p w:rsidR="008B7937" w:rsidRPr="004A4C33" w:rsidRDefault="008B7937" w:rsidP="002117ED">
      <w:pPr>
        <w:autoSpaceDE w:val="0"/>
        <w:autoSpaceDN w:val="0"/>
        <w:adjustRightInd w:val="0"/>
        <w:jc w:val="both"/>
        <w:rPr>
          <w:b/>
          <w:sz w:val="22"/>
          <w:szCs w:val="22"/>
          <w:lang w:val="it-IT"/>
        </w:rPr>
      </w:pPr>
    </w:p>
    <w:p w:rsidR="008B7937" w:rsidRPr="004A4C33" w:rsidRDefault="008B7937" w:rsidP="008B7937">
      <w:pPr>
        <w:jc w:val="both"/>
        <w:rPr>
          <w:rFonts w:ascii="Tahoma" w:hAnsi="Tahoma" w:cs="Tahoma"/>
          <w:sz w:val="22"/>
          <w:szCs w:val="22"/>
        </w:rPr>
      </w:pPr>
      <w:r w:rsidRPr="004A4C33">
        <w:rPr>
          <w:rFonts w:ascii="Tahoma" w:hAnsi="Tahoma" w:cs="Tahoma"/>
          <w:sz w:val="22"/>
          <w:szCs w:val="22"/>
        </w:rPr>
        <w:t xml:space="preserve"> (1) Impozitul pe teren este datorat pentru întregul an fiscal de persoana care are în proprietate terenul la data de 31 decembrie a anului fiscal anterior.</w:t>
      </w:r>
    </w:p>
    <w:p w:rsidR="008B7937" w:rsidRPr="004A4C33" w:rsidRDefault="008B7937" w:rsidP="008B7937">
      <w:pPr>
        <w:jc w:val="both"/>
        <w:rPr>
          <w:rFonts w:ascii="Tahoma" w:hAnsi="Tahoma" w:cs="Tahoma"/>
          <w:sz w:val="22"/>
          <w:szCs w:val="22"/>
        </w:rPr>
      </w:pPr>
      <w:r w:rsidRPr="004A4C33">
        <w:rPr>
          <w:rFonts w:ascii="Tahoma" w:hAnsi="Tahoma" w:cs="Tahoma"/>
          <w:sz w:val="22"/>
          <w:szCs w:val="22"/>
        </w:rPr>
        <w:br/>
        <w:t>(2)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rsidR="00686352" w:rsidRPr="005B0C6A" w:rsidRDefault="008B7937" w:rsidP="00686352">
      <w:pPr>
        <w:spacing w:beforeAutospacing="1" w:afterAutospacing="1"/>
        <w:jc w:val="both"/>
        <w:rPr>
          <w:sz w:val="22"/>
          <w:szCs w:val="22"/>
        </w:rPr>
      </w:pPr>
      <w:r w:rsidRPr="004A4C33">
        <w:rPr>
          <w:rFonts w:ascii="Tahoma" w:hAnsi="Tahoma" w:cs="Tahoma"/>
          <w:sz w:val="22"/>
          <w:szCs w:val="22"/>
        </w:rPr>
        <w:br/>
        <w:t>(3)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r w:rsidRPr="004A4C33">
        <w:rPr>
          <w:rFonts w:ascii="Tahoma" w:hAnsi="Tahoma" w:cs="Tahoma"/>
          <w:sz w:val="22"/>
          <w:szCs w:val="22"/>
        </w:rPr>
        <w:br/>
        <w:t>(4)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w:t>
      </w:r>
      <w:r w:rsidRPr="004A4C33">
        <w:rPr>
          <w:rFonts w:ascii="Tahoma" w:hAnsi="Tahoma" w:cs="Tahoma"/>
          <w:sz w:val="22"/>
          <w:szCs w:val="22"/>
        </w:rPr>
        <w:br/>
        <w:t xml:space="preserve">(5)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w:t>
      </w:r>
      <w:r w:rsidRPr="004A4C33">
        <w:rPr>
          <w:rFonts w:ascii="Tahoma" w:hAnsi="Tahoma" w:cs="Tahoma"/>
          <w:sz w:val="22"/>
          <w:szCs w:val="22"/>
        </w:rPr>
        <w:lastRenderedPageBreak/>
        <w:t>impozitul pe teren conform noii situaţii începând cu data de 1 ianuarie a anului următor.</w:t>
      </w:r>
      <w:r w:rsidRPr="004A4C33">
        <w:rPr>
          <w:rFonts w:ascii="Tahoma" w:hAnsi="Tahoma" w:cs="Tahoma"/>
          <w:sz w:val="22"/>
          <w:szCs w:val="22"/>
        </w:rPr>
        <w:br/>
        <w:t xml:space="preserve">(6) </w:t>
      </w:r>
      <w:bookmarkStart w:id="4" w:name="_Hlk64365795"/>
      <w:r w:rsidR="00686352" w:rsidRPr="005B0C6A">
        <w:rPr>
          <w:sz w:val="22"/>
          <w:szCs w:val="22"/>
        </w:rPr>
        <w:t xml:space="preserve">În cazul terenurilor la care se constată diferenţe între suprafeţele înscrise în actele de proprietate şi situaţia reală rezultată din măsurătorile executate în condiţiile </w:t>
      </w:r>
      <w:hyperlink r:id="rId35" w:history="1">
        <w:r w:rsidR="00686352" w:rsidRPr="005B0C6A">
          <w:rPr>
            <w:color w:val="0000FF"/>
            <w:sz w:val="22"/>
            <w:szCs w:val="22"/>
            <w:u w:val="single"/>
          </w:rPr>
          <w:t>Legii nr. 7/1996</w:t>
        </w:r>
      </w:hyperlink>
      <w:r w:rsidR="00686352" w:rsidRPr="005B0C6A">
        <w:rPr>
          <w:sz w:val="22"/>
          <w:szCs w:val="22"/>
        </w:rPr>
        <w:t xml:space="preserve">,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 </w:t>
      </w:r>
    </w:p>
    <w:bookmarkEnd w:id="4"/>
    <w:p w:rsidR="008B7937" w:rsidRPr="004A4C33" w:rsidRDefault="008B7937" w:rsidP="008B7937">
      <w:pPr>
        <w:jc w:val="both"/>
        <w:rPr>
          <w:rFonts w:ascii="Tahoma" w:hAnsi="Tahoma" w:cs="Tahoma"/>
          <w:sz w:val="22"/>
          <w:szCs w:val="22"/>
        </w:rPr>
      </w:pPr>
      <w:r w:rsidRPr="004A4C33">
        <w:rPr>
          <w:rFonts w:ascii="Tahoma" w:hAnsi="Tahoma" w:cs="Tahoma"/>
          <w:sz w:val="22"/>
          <w:szCs w:val="22"/>
        </w:rPr>
        <w:br/>
        <w:t xml:space="preserve">(7) În cazul unui teren care face obiectul unui contract de leasing financiar, pe întreaga durată a acestuia se aplică următoarele reguli: </w:t>
      </w:r>
    </w:p>
    <w:p w:rsidR="003D15C6" w:rsidRPr="004A4C33" w:rsidRDefault="008B7937" w:rsidP="003D15C6">
      <w:pPr>
        <w:pStyle w:val="NormalWeb"/>
        <w:numPr>
          <w:ilvl w:val="0"/>
          <w:numId w:val="26"/>
        </w:numPr>
        <w:jc w:val="both"/>
        <w:rPr>
          <w:rFonts w:ascii="Tahoma" w:hAnsi="Tahoma" w:cs="Tahoma"/>
          <w:sz w:val="22"/>
          <w:szCs w:val="22"/>
        </w:rPr>
      </w:pPr>
      <w:r w:rsidRPr="004A4C33">
        <w:rPr>
          <w:rFonts w:ascii="Tahoma" w:hAnsi="Tahoma" w:cs="Tahoma"/>
          <w:sz w:val="22"/>
          <w:szCs w:val="22"/>
        </w:rPr>
        <w:t>impozitul pe teren se datorează de locatar, începând cu data de 1 ianuarie a anului următor celui în care a fost încheiat contractul;</w:t>
      </w:r>
    </w:p>
    <w:p w:rsidR="003D15C6" w:rsidRPr="004A4C33" w:rsidRDefault="008B7937" w:rsidP="003D15C6">
      <w:pPr>
        <w:pStyle w:val="NormalWeb"/>
        <w:numPr>
          <w:ilvl w:val="0"/>
          <w:numId w:val="26"/>
        </w:numPr>
        <w:jc w:val="both"/>
        <w:rPr>
          <w:rFonts w:ascii="Tahoma" w:hAnsi="Tahoma" w:cs="Tahoma"/>
          <w:sz w:val="22"/>
          <w:szCs w:val="22"/>
        </w:rPr>
      </w:pPr>
      <w:r w:rsidRPr="004A4C33">
        <w:rPr>
          <w:rFonts w:ascii="Tahoma" w:hAnsi="Tahoma" w:cs="Tahoma"/>
          <w:sz w:val="22"/>
          <w:szCs w:val="22"/>
        </w:rPr>
        <w:t xml:space="preserve"> în cazul în care contractul de leasing financiar încetează altfel decât prin ajungerea la scadenţă, impozitul pe teren se datorează de locator, începând cu data de 1 ianuarie a anului următor celui în care terenul a fost predat locatorului prin încheierea procesului - verbal de predare - primire a bunului sau a altor documente similare care atestă intrarea bunului în posesia locatorului ca urmare a rezilierii contractului de leasing;</w:t>
      </w:r>
    </w:p>
    <w:p w:rsidR="008B7937" w:rsidRPr="004A4C33" w:rsidRDefault="008B7937" w:rsidP="003D15C6">
      <w:pPr>
        <w:pStyle w:val="NormalWeb"/>
        <w:numPr>
          <w:ilvl w:val="0"/>
          <w:numId w:val="26"/>
        </w:numPr>
        <w:jc w:val="both"/>
        <w:rPr>
          <w:rFonts w:ascii="Tahoma" w:hAnsi="Tahoma" w:cs="Tahoma"/>
          <w:sz w:val="22"/>
          <w:szCs w:val="22"/>
        </w:rPr>
      </w:pPr>
      <w:r w:rsidRPr="004A4C33">
        <w:rPr>
          <w:rFonts w:ascii="Tahoma" w:hAnsi="Tahoma" w:cs="Tahoma"/>
          <w:sz w:val="22"/>
          <w:szCs w:val="22"/>
        </w:rPr>
        <w:t xml:space="preserve"> atât locatorul, cât şi locatarul au obligaţia depunerii declaraţiei fiscale la organul fiscal local în a cărui rază de competenţă se află terenul, în termen de 30 de zile de la data finalizării contractului de leasing sau a încheierii procesului - verbal de predare a bunului sau a altor documente similare care atestă intrarea bunului în posesia locatorului ca urmare a rezilierii contractului de leasing însoţită de o copie a acestor documente. </w:t>
      </w:r>
    </w:p>
    <w:p w:rsidR="008B7937" w:rsidRPr="004A4C33" w:rsidRDefault="008B7937" w:rsidP="008B7937">
      <w:pPr>
        <w:jc w:val="both"/>
        <w:rPr>
          <w:rFonts w:ascii="Tahoma" w:hAnsi="Tahoma" w:cs="Tahoma"/>
          <w:vanish/>
          <w:sz w:val="22"/>
          <w:szCs w:val="22"/>
        </w:rPr>
      </w:pPr>
      <w:r w:rsidRPr="004A4C33">
        <w:rPr>
          <w:rFonts w:ascii="Tahoma" w:hAnsi="Tahoma" w:cs="Tahoma"/>
          <w:strike/>
          <w:vanish/>
          <w:sz w:val="22"/>
          <w:szCs w:val="22"/>
        </w:rPr>
        <w:t xml:space="preserve">|[(8) Taxa pe teren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3D15C6" w:rsidRPr="004A4C33" w:rsidRDefault="008B7937" w:rsidP="008B7937">
      <w:pPr>
        <w:jc w:val="both"/>
        <w:rPr>
          <w:rFonts w:ascii="Tahoma" w:hAnsi="Tahoma" w:cs="Tahoma"/>
          <w:sz w:val="22"/>
          <w:szCs w:val="22"/>
        </w:rPr>
      </w:pPr>
      <w:r w:rsidRPr="004A4C33">
        <w:rPr>
          <w:rFonts w:ascii="Tahoma" w:hAnsi="Tahoma" w:cs="Tahoma"/>
          <w:sz w:val="22"/>
          <w:szCs w:val="22"/>
        </w:rPr>
        <w:t xml:space="preserve"> (8)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rsidR="008B7937" w:rsidRPr="004A4C33" w:rsidRDefault="008B7937" w:rsidP="008B7937">
      <w:pPr>
        <w:jc w:val="both"/>
        <w:rPr>
          <w:rFonts w:ascii="Tahoma" w:hAnsi="Tahoma" w:cs="Tahoma"/>
          <w:vanish/>
          <w:sz w:val="22"/>
          <w:szCs w:val="22"/>
        </w:rPr>
      </w:pPr>
      <w:r w:rsidRPr="004A4C33">
        <w:rPr>
          <w:rFonts w:ascii="Tahoma" w:hAnsi="Tahoma" w:cs="Tahoma"/>
          <w:strike/>
          <w:vanish/>
          <w:sz w:val="22"/>
          <w:szCs w:val="22"/>
        </w:rPr>
        <w:t xml:space="preserve">|[(9) 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 </w:t>
      </w:r>
      <w:r w:rsidRPr="004A4C33">
        <w:rPr>
          <w:rFonts w:ascii="Tahoma" w:hAnsi="Tahoma" w:cs="Tahoma"/>
          <w:i/>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3D15C6" w:rsidRPr="004A4C33" w:rsidRDefault="008B7937" w:rsidP="008B7937">
      <w:pPr>
        <w:jc w:val="both"/>
        <w:rPr>
          <w:rFonts w:ascii="Tahoma" w:hAnsi="Tahoma" w:cs="Tahoma"/>
          <w:sz w:val="22"/>
          <w:szCs w:val="22"/>
        </w:rPr>
      </w:pPr>
      <w:r w:rsidRPr="004A4C33">
        <w:rPr>
          <w:rFonts w:ascii="Tahoma" w:hAnsi="Tahoma" w:cs="Tahoma"/>
          <w:sz w:val="22"/>
          <w:szCs w:val="22"/>
        </w:rPr>
        <w:t xml:space="preserve"> (9)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rsidR="00686352" w:rsidRPr="005B0C6A" w:rsidRDefault="00686352" w:rsidP="00686352">
      <w:pPr>
        <w:spacing w:beforeAutospacing="1" w:afterAutospacing="1"/>
        <w:jc w:val="both"/>
        <w:rPr>
          <w:sz w:val="22"/>
          <w:szCs w:val="22"/>
        </w:rPr>
      </w:pPr>
      <w:r>
        <w:rPr>
          <w:rFonts w:ascii="Tahoma" w:hAnsi="Tahoma" w:cs="Tahoma"/>
          <w:sz w:val="22"/>
          <w:szCs w:val="22"/>
        </w:rPr>
        <w:t xml:space="preserve"> </w:t>
      </w:r>
      <w:bookmarkStart w:id="5" w:name="_Hlk64363852"/>
      <w:r w:rsidRPr="005B0C6A">
        <w:rPr>
          <w:sz w:val="22"/>
          <w:szCs w:val="22"/>
        </w:rPr>
        <w:t>"(9</w:t>
      </w:r>
      <w:r w:rsidRPr="005B0C6A">
        <w:rPr>
          <w:sz w:val="22"/>
          <w:szCs w:val="22"/>
          <w:vertAlign w:val="superscript"/>
        </w:rPr>
        <w:t>1</w:t>
      </w:r>
      <w:r w:rsidRPr="005B0C6A">
        <w:rPr>
          <w:sz w:val="22"/>
          <w:szCs w:val="22"/>
        </w:rPr>
        <w:t xml:space="preserve">) În cazul terenurilor pentru care se datorează taxa pe teren,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teren începând cu data de 1 ianuarie a anului următor." </w:t>
      </w:r>
    </w:p>
    <w:bookmarkEnd w:id="5"/>
    <w:p w:rsidR="003D15C6" w:rsidRPr="004A4C33" w:rsidRDefault="008B7937" w:rsidP="008B7937">
      <w:pPr>
        <w:jc w:val="both"/>
        <w:rPr>
          <w:rFonts w:ascii="Tahoma" w:hAnsi="Tahoma" w:cs="Tahoma"/>
          <w:sz w:val="22"/>
          <w:szCs w:val="22"/>
        </w:rPr>
      </w:pPr>
      <w:r w:rsidRPr="004A4C33">
        <w:rPr>
          <w:rFonts w:ascii="Tahoma" w:hAnsi="Tahoma" w:cs="Tahoma"/>
          <w:sz w:val="22"/>
          <w:szCs w:val="22"/>
        </w:rPr>
        <w:t>(10)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rsidR="003D15C6" w:rsidRPr="004A4C33" w:rsidRDefault="008B7937" w:rsidP="008B7937">
      <w:pPr>
        <w:jc w:val="both"/>
        <w:rPr>
          <w:rFonts w:ascii="Tahoma" w:hAnsi="Tahoma" w:cs="Tahoma"/>
          <w:sz w:val="22"/>
          <w:szCs w:val="22"/>
        </w:rPr>
      </w:pPr>
      <w:r w:rsidRPr="004A4C33">
        <w:rPr>
          <w:rFonts w:ascii="Tahoma" w:hAnsi="Tahoma" w:cs="Tahoma"/>
          <w:sz w:val="22"/>
          <w:szCs w:val="22"/>
        </w:rPr>
        <w:lastRenderedPageBreak/>
        <w:br/>
        <w:t>(11) Declararea terenurilor în scop fiscal nu este condiţionată de înregistrarea acestor terenuri la oficiile de cadastru şi publicitate imobiliară.</w:t>
      </w:r>
    </w:p>
    <w:p w:rsidR="008B7937" w:rsidRPr="004A4C33" w:rsidRDefault="008B7937" w:rsidP="008B7937">
      <w:pPr>
        <w:jc w:val="both"/>
        <w:rPr>
          <w:rFonts w:ascii="Tahoma" w:hAnsi="Tahoma" w:cs="Tahoma"/>
          <w:sz w:val="22"/>
          <w:szCs w:val="22"/>
        </w:rPr>
      </w:pPr>
      <w:r w:rsidRPr="004A4C33">
        <w:rPr>
          <w:rFonts w:ascii="Tahoma" w:hAnsi="Tahoma" w:cs="Tahoma"/>
          <w:sz w:val="22"/>
          <w:szCs w:val="22"/>
        </w:rPr>
        <w:br/>
        <w:t>(12) Depunerea declaraţiilor fiscale reprezintă o obligaţie şi în cazul persoanelor care beneficiază de scutiri sau reduceri de la plata impozitului sau a taxei pe teren.</w:t>
      </w:r>
      <w:r w:rsidRPr="004A4C33">
        <w:rPr>
          <w:rFonts w:ascii="Tahoma" w:hAnsi="Tahoma" w:cs="Tahoma"/>
          <w:sz w:val="22"/>
          <w:szCs w:val="22"/>
        </w:rPr>
        <w:br/>
      </w:r>
    </w:p>
    <w:p w:rsidR="003B4622" w:rsidRPr="004A4C33" w:rsidRDefault="003B4622" w:rsidP="008B7937">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b/>
          <w:sz w:val="22"/>
          <w:szCs w:val="22"/>
          <w:lang w:val="it-IT"/>
        </w:rPr>
      </w:pPr>
      <w:r w:rsidRPr="004A4C33">
        <w:rPr>
          <w:b/>
          <w:sz w:val="22"/>
          <w:szCs w:val="22"/>
          <w:lang w:val="it-IT"/>
        </w:rPr>
        <w:t>PLATA IMPOZITULUI  SI TAXEI PE TEREN</w:t>
      </w:r>
    </w:p>
    <w:p w:rsidR="003B4622" w:rsidRPr="004A4C33" w:rsidRDefault="003B4622" w:rsidP="00744B6F">
      <w:pPr>
        <w:autoSpaceDE w:val="0"/>
        <w:autoSpaceDN w:val="0"/>
        <w:adjustRightInd w:val="0"/>
        <w:jc w:val="both"/>
        <w:rPr>
          <w:sz w:val="22"/>
          <w:szCs w:val="22"/>
        </w:rPr>
      </w:pPr>
      <w:r w:rsidRPr="004A4C33">
        <w:rPr>
          <w:sz w:val="22"/>
          <w:szCs w:val="22"/>
          <w:lang w:val="it-IT"/>
        </w:rPr>
        <w:t xml:space="preserve">    </w:t>
      </w:r>
    </w:p>
    <w:p w:rsidR="00B365ED" w:rsidRPr="004A4C33" w:rsidRDefault="00B365ED" w:rsidP="00B365ED">
      <w:pPr>
        <w:autoSpaceDE w:val="0"/>
        <w:autoSpaceDN w:val="0"/>
        <w:adjustRightInd w:val="0"/>
        <w:jc w:val="both"/>
        <w:rPr>
          <w:rFonts w:ascii="Tahoma" w:hAnsi="Tahoma" w:cs="Tahoma"/>
          <w:sz w:val="22"/>
          <w:szCs w:val="22"/>
        </w:rPr>
      </w:pPr>
      <w:r w:rsidRPr="004A4C33">
        <w:rPr>
          <w:rFonts w:ascii="Tahoma" w:hAnsi="Tahoma" w:cs="Tahoma"/>
          <w:sz w:val="22"/>
          <w:szCs w:val="22"/>
        </w:rPr>
        <w:t>(1) Impozitul pe teren se plăteşte anual, în două rate egale, până la datele de 31 martie şi 30 septembrie inclusiv.</w:t>
      </w:r>
    </w:p>
    <w:p w:rsidR="00B365ED" w:rsidRPr="004A4C33" w:rsidRDefault="00B365ED" w:rsidP="00B365ED">
      <w:pPr>
        <w:autoSpaceDE w:val="0"/>
        <w:autoSpaceDN w:val="0"/>
        <w:adjustRightInd w:val="0"/>
        <w:jc w:val="both"/>
        <w:rPr>
          <w:rFonts w:ascii="Tahoma" w:hAnsi="Tahoma" w:cs="Tahoma"/>
          <w:b/>
          <w:sz w:val="22"/>
          <w:szCs w:val="22"/>
          <w:lang w:val="it-IT"/>
        </w:rPr>
      </w:pPr>
      <w:r w:rsidRPr="004A4C33">
        <w:rPr>
          <w:rFonts w:ascii="Tahoma" w:hAnsi="Tahoma" w:cs="Tahoma"/>
          <w:sz w:val="22"/>
          <w:szCs w:val="22"/>
        </w:rPr>
        <w:br/>
        <w:t xml:space="preserve">(2) </w:t>
      </w:r>
      <w:r w:rsidR="008F155B">
        <w:rPr>
          <w:rFonts w:ascii="Tahoma" w:hAnsi="Tahoma" w:cs="Tahoma"/>
          <w:sz w:val="22"/>
          <w:szCs w:val="22"/>
        </w:rPr>
        <w:t xml:space="preserve"> </w:t>
      </w:r>
      <w:r w:rsidR="008F155B" w:rsidRPr="005B0C6A">
        <w:rPr>
          <w:sz w:val="22"/>
          <w:szCs w:val="22"/>
        </w:rPr>
        <w:t>) Pentru plata cu anticipaţie a impozitului/taxei pe teren, datorat/e pentru întregul an de către contribuabili</w:t>
      </w:r>
      <w:r w:rsidR="008F155B">
        <w:rPr>
          <w:sz w:val="22"/>
          <w:szCs w:val="22"/>
        </w:rPr>
        <w:t xml:space="preserve"> persoane fizice </w:t>
      </w:r>
      <w:r w:rsidR="008F155B" w:rsidRPr="005B0C6A">
        <w:rPr>
          <w:sz w:val="22"/>
          <w:szCs w:val="22"/>
        </w:rPr>
        <w:t>, până la data de 31 martie a anului respectiv, se acordă o bonif</w:t>
      </w:r>
      <w:r w:rsidR="008F155B">
        <w:rPr>
          <w:sz w:val="22"/>
          <w:szCs w:val="22"/>
        </w:rPr>
        <w:t xml:space="preserve">icaţie de 10%  , iar pentru </w:t>
      </w:r>
      <w:r w:rsidR="008F155B" w:rsidRPr="005B0C6A">
        <w:rPr>
          <w:sz w:val="22"/>
          <w:szCs w:val="22"/>
        </w:rPr>
        <w:t>plata cu anticipaţie a impozitului/taxei pe teren, datorat/e pentru întregul an de către contribuabili</w:t>
      </w:r>
      <w:r w:rsidR="008F155B">
        <w:rPr>
          <w:sz w:val="22"/>
          <w:szCs w:val="22"/>
        </w:rPr>
        <w:t xml:space="preserve"> persoane juridice </w:t>
      </w:r>
      <w:r w:rsidR="008F155B" w:rsidRPr="005B0C6A">
        <w:rPr>
          <w:sz w:val="22"/>
          <w:szCs w:val="22"/>
        </w:rPr>
        <w:t>, până la data de 31 martie a anului respectiv, se acordă o bonif</w:t>
      </w:r>
      <w:r w:rsidR="008F155B">
        <w:rPr>
          <w:sz w:val="22"/>
          <w:szCs w:val="22"/>
        </w:rPr>
        <w:t>icaţie de</w:t>
      </w:r>
    </w:p>
    <w:p w:rsidR="00B365ED" w:rsidRDefault="00B365ED" w:rsidP="00B365ED">
      <w:pPr>
        <w:jc w:val="both"/>
        <w:rPr>
          <w:rFonts w:ascii="Tahoma" w:hAnsi="Tahoma" w:cs="Tahoma"/>
          <w:sz w:val="22"/>
          <w:szCs w:val="22"/>
        </w:rPr>
      </w:pPr>
      <w:r w:rsidRPr="004A4C33">
        <w:rPr>
          <w:rFonts w:ascii="Tahoma" w:hAnsi="Tahoma" w:cs="Tahoma"/>
          <w:sz w:val="22"/>
          <w:szCs w:val="22"/>
        </w:rPr>
        <w:br/>
        <w:t>(3) Impozitul pe teren, datorat aceluiaşi buget local de către contribuabili, persoane fizice şi juridice, de până la 50 lei inclusiv, se plăteşte integral până la primul termen de plată.</w:t>
      </w:r>
      <w:r w:rsidRPr="004A4C33">
        <w:rPr>
          <w:rFonts w:ascii="Tahoma" w:hAnsi="Tahoma" w:cs="Tahoma"/>
          <w:sz w:val="22"/>
          <w:szCs w:val="22"/>
        </w:rPr>
        <w:br/>
        <w:t>(4) În cazul în care contribuabilul deţine în proprietate mai multe terenuri amplasate pe raza aceleiaşi unităţi administrativ - teritoriale, prevederile art.467  alin. (2) şi (3) se referă la impozitul pe teren cumulat.</w:t>
      </w:r>
    </w:p>
    <w:p w:rsidR="008F155B" w:rsidRPr="005B0C6A" w:rsidRDefault="008F155B" w:rsidP="008F155B">
      <w:pPr>
        <w:spacing w:beforeAutospacing="1" w:afterAutospacing="1"/>
        <w:jc w:val="both"/>
        <w:rPr>
          <w:sz w:val="22"/>
          <w:szCs w:val="22"/>
        </w:rPr>
      </w:pPr>
      <w:r>
        <w:rPr>
          <w:rFonts w:ascii="Tahoma" w:hAnsi="Tahoma" w:cs="Tahoma"/>
          <w:sz w:val="22"/>
          <w:szCs w:val="22"/>
        </w:rPr>
        <w:t xml:space="preserve"> </w:t>
      </w:r>
      <w:r w:rsidRPr="005B0C6A">
        <w:rPr>
          <w:sz w:val="22"/>
          <w:szCs w:val="22"/>
        </w:rPr>
        <w:t>"(4</w:t>
      </w:r>
      <w:r w:rsidRPr="005B0C6A">
        <w:rPr>
          <w:sz w:val="22"/>
          <w:szCs w:val="22"/>
          <w:vertAlign w:val="superscript"/>
        </w:rPr>
        <w:t>1</w:t>
      </w:r>
      <w:r w:rsidRPr="005B0C6A">
        <w:rPr>
          <w:sz w:val="22"/>
          <w:szCs w:val="22"/>
        </w:rPr>
        <w:t xml:space="preserve">) În cazul contractelor de concesiune, închiriere, administrare sau folosinţă, care se referă la o perioadă mai mare de un an, taxa pe teren se plăteşte anual, în două rate egale, până la datele de 31 martie şi 30 septembrie, inclusiv." </w:t>
      </w:r>
    </w:p>
    <w:p w:rsidR="00B365ED" w:rsidRPr="004A4C33" w:rsidRDefault="00B365ED" w:rsidP="00B365ED">
      <w:pPr>
        <w:jc w:val="both"/>
        <w:rPr>
          <w:rFonts w:ascii="Tahoma" w:hAnsi="Tahoma" w:cs="Tahoma"/>
          <w:vanish/>
          <w:sz w:val="22"/>
          <w:szCs w:val="22"/>
        </w:rPr>
      </w:pPr>
      <w:r w:rsidRPr="004A4C33">
        <w:rPr>
          <w:rFonts w:ascii="Tahoma" w:hAnsi="Tahoma" w:cs="Tahoma"/>
          <w:strike/>
          <w:vanish/>
          <w:sz w:val="22"/>
          <w:szCs w:val="22"/>
        </w:rPr>
        <w:t xml:space="preserve">|[(5) Taxa pe teren se plăteşte lunar, până la data de 25 a lunii următoare fiecărei luni din perioada de valabilitate a contractului prin care se transmite dreptul de concesiune, închiriere, administrare ori folosinţă. </w:t>
      </w:r>
      <w:r w:rsidRPr="004A4C33">
        <w:rPr>
          <w:rFonts w:ascii="Tahoma" w:hAnsi="Tahoma" w:cs="Tahoma"/>
          <w:iCs/>
          <w:strike/>
          <w:vanish/>
          <w:sz w:val="22"/>
          <w:szCs w:val="22"/>
        </w:rPr>
        <w:t xml:space="preserve">(text original în vigoare până la 3 ianuarie 2016) </w:t>
      </w:r>
      <w:r w:rsidRPr="004A4C33">
        <w:rPr>
          <w:rFonts w:ascii="Tahoma" w:hAnsi="Tahoma" w:cs="Tahoma"/>
          <w:strike/>
          <w:vanish/>
          <w:sz w:val="22"/>
          <w:szCs w:val="22"/>
        </w:rPr>
        <w:t xml:space="preserve">]| </w:t>
      </w:r>
    </w:p>
    <w:p w:rsidR="00B365ED" w:rsidRPr="004A4C33" w:rsidRDefault="00B365ED" w:rsidP="00B365ED">
      <w:pPr>
        <w:jc w:val="both"/>
        <w:rPr>
          <w:rFonts w:ascii="Tahoma" w:hAnsi="Tahoma" w:cs="Tahoma"/>
          <w:sz w:val="22"/>
          <w:szCs w:val="22"/>
        </w:rPr>
      </w:pPr>
      <w:r w:rsidRPr="004A4C33">
        <w:rPr>
          <w:rFonts w:ascii="Tahoma" w:hAnsi="Tahoma" w:cs="Tahoma"/>
          <w:sz w:val="22"/>
          <w:szCs w:val="22"/>
        </w:rPr>
        <w:t xml:space="preserve">(5)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 </w:t>
      </w:r>
    </w:p>
    <w:p w:rsidR="00B365ED" w:rsidRPr="004A4C33" w:rsidRDefault="00B365ED" w:rsidP="00B365ED">
      <w:pPr>
        <w:jc w:val="both"/>
        <w:rPr>
          <w:rFonts w:ascii="Tahoma" w:hAnsi="Tahoma" w:cs="Tahoma"/>
          <w:sz w:val="22"/>
          <w:szCs w:val="22"/>
        </w:rPr>
      </w:pPr>
      <w:r w:rsidRPr="004A4C33">
        <w:rPr>
          <w:rFonts w:ascii="Tahoma" w:hAnsi="Tahoma" w:cs="Tahoma"/>
          <w:sz w:val="22"/>
          <w:szCs w:val="22"/>
        </w:rPr>
        <w:br/>
        <w:t xml:space="preserve">(6)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 </w:t>
      </w:r>
    </w:p>
    <w:p w:rsidR="003B4622" w:rsidRPr="004A4C33" w:rsidRDefault="003B4622" w:rsidP="002117ED">
      <w:pPr>
        <w:autoSpaceDE w:val="0"/>
        <w:autoSpaceDN w:val="0"/>
        <w:adjustRightInd w:val="0"/>
        <w:jc w:val="both"/>
        <w:rPr>
          <w:sz w:val="22"/>
          <w:szCs w:val="22"/>
          <w:lang w:val="it-IT"/>
        </w:rPr>
      </w:pPr>
    </w:p>
    <w:p w:rsidR="00B365ED" w:rsidRPr="004A4C33" w:rsidRDefault="00B365ED" w:rsidP="002117ED">
      <w:pPr>
        <w:autoSpaceDE w:val="0"/>
        <w:autoSpaceDN w:val="0"/>
        <w:adjustRightInd w:val="0"/>
        <w:jc w:val="both"/>
        <w:rPr>
          <w:sz w:val="22"/>
          <w:szCs w:val="22"/>
          <w:lang w:val="it-IT"/>
        </w:rPr>
      </w:pPr>
    </w:p>
    <w:p w:rsidR="003B4622" w:rsidRPr="004A4C33" w:rsidRDefault="003B4622" w:rsidP="002117ED">
      <w:pPr>
        <w:autoSpaceDE w:val="0"/>
        <w:autoSpaceDN w:val="0"/>
        <w:adjustRightInd w:val="0"/>
        <w:jc w:val="both"/>
        <w:rPr>
          <w:sz w:val="22"/>
          <w:szCs w:val="22"/>
          <w:lang w:val="it-IT"/>
        </w:rPr>
      </w:pPr>
      <w:r w:rsidRPr="004A4C33">
        <w:rPr>
          <w:sz w:val="22"/>
          <w:szCs w:val="22"/>
          <w:lang w:val="it-IT"/>
        </w:rPr>
        <w:tab/>
      </w:r>
    </w:p>
    <w:p w:rsidR="003B4622" w:rsidRPr="004A4C33" w:rsidRDefault="003B4622" w:rsidP="002117ED">
      <w:pPr>
        <w:contextualSpacing/>
        <w:jc w:val="both"/>
        <w:rPr>
          <w:b/>
          <w:sz w:val="22"/>
          <w:szCs w:val="22"/>
        </w:rPr>
      </w:pPr>
      <w:r w:rsidRPr="004A4C33">
        <w:rPr>
          <w:b/>
          <w:sz w:val="22"/>
          <w:szCs w:val="22"/>
        </w:rPr>
        <w:t>CAPITOLUL IV</w:t>
      </w:r>
    </w:p>
    <w:p w:rsidR="003B4622" w:rsidRPr="004A4C33" w:rsidRDefault="003B4622" w:rsidP="002117ED">
      <w:pPr>
        <w:contextualSpacing/>
        <w:jc w:val="both"/>
        <w:rPr>
          <w:b/>
          <w:sz w:val="22"/>
          <w:szCs w:val="22"/>
        </w:rPr>
      </w:pPr>
      <w:r w:rsidRPr="004A4C33">
        <w:rPr>
          <w:b/>
          <w:sz w:val="22"/>
          <w:szCs w:val="22"/>
        </w:rPr>
        <w:t>IMPOZITUL PE MIJLOACE DE TRANSPORT</w:t>
      </w:r>
    </w:p>
    <w:p w:rsidR="003B4622" w:rsidRPr="004A4C33" w:rsidRDefault="003B4622" w:rsidP="002117ED">
      <w:pPr>
        <w:contextualSpacing/>
        <w:jc w:val="both"/>
        <w:rPr>
          <w:b/>
          <w:sz w:val="22"/>
          <w:szCs w:val="22"/>
        </w:rPr>
      </w:pPr>
    </w:p>
    <w:p w:rsidR="003B4622" w:rsidRPr="004A4C33" w:rsidRDefault="003B4622" w:rsidP="002117ED">
      <w:pPr>
        <w:contextualSpacing/>
        <w:jc w:val="both"/>
        <w:rPr>
          <w:sz w:val="22"/>
          <w:szCs w:val="22"/>
        </w:rPr>
      </w:pPr>
      <w:r w:rsidRPr="004A4C33">
        <w:rPr>
          <w:sz w:val="22"/>
          <w:szCs w:val="22"/>
        </w:rPr>
        <w:t>Calculul impozitului</w:t>
      </w:r>
    </w:p>
    <w:p w:rsidR="003B4622" w:rsidRPr="004A4C33" w:rsidRDefault="003B4622" w:rsidP="002117ED">
      <w:pPr>
        <w:contextualSpacing/>
        <w:jc w:val="both"/>
        <w:rPr>
          <w:sz w:val="22"/>
          <w:szCs w:val="22"/>
        </w:rPr>
      </w:pPr>
    </w:p>
    <w:p w:rsidR="006970F0" w:rsidRPr="004A4C33" w:rsidRDefault="006970F0" w:rsidP="006970F0">
      <w:pPr>
        <w:jc w:val="both"/>
        <w:rPr>
          <w:rFonts w:ascii="Tahoma" w:hAnsi="Tahoma" w:cs="Tahoma"/>
          <w:sz w:val="22"/>
          <w:szCs w:val="22"/>
        </w:rPr>
      </w:pPr>
      <w:r w:rsidRPr="004A4C33">
        <w:rPr>
          <w:rFonts w:ascii="Tahoma" w:hAnsi="Tahoma" w:cs="Tahoma"/>
          <w:sz w:val="22"/>
          <w:szCs w:val="22"/>
        </w:rPr>
        <w:lastRenderedPageBreak/>
        <w:t>Art. 468. - (1) Orice persoană care are în proprietate un mijloc de transport care trebuie înmatriculat/înregistrat în România datorează un impozit anual pentru mijlocul de transport, cu excepţia cazurilor în care în prezentul capitol se prevede altfel.</w:t>
      </w:r>
    </w:p>
    <w:p w:rsidR="006970F0" w:rsidRPr="004A4C33" w:rsidRDefault="006970F0" w:rsidP="006970F0">
      <w:pPr>
        <w:jc w:val="both"/>
        <w:rPr>
          <w:rFonts w:ascii="Tahoma" w:hAnsi="Tahoma" w:cs="Tahoma"/>
          <w:sz w:val="22"/>
          <w:szCs w:val="22"/>
        </w:rPr>
      </w:pPr>
      <w:r w:rsidRPr="004A4C33">
        <w:rPr>
          <w:rFonts w:ascii="Tahoma" w:hAnsi="Tahoma" w:cs="Tahoma"/>
          <w:sz w:val="22"/>
          <w:szCs w:val="22"/>
        </w:rPr>
        <w:br/>
        <w:t>(2) Impozitul pe mijloacele de transport se datorează pe perioada cât mijlocul de transport este înmatriculat sau înregistrat în România.</w:t>
      </w:r>
    </w:p>
    <w:p w:rsidR="006970F0" w:rsidRPr="004A4C33" w:rsidRDefault="006970F0" w:rsidP="006970F0">
      <w:pPr>
        <w:jc w:val="both"/>
        <w:rPr>
          <w:rFonts w:ascii="Tahoma" w:hAnsi="Tahoma" w:cs="Tahoma"/>
          <w:sz w:val="22"/>
          <w:szCs w:val="22"/>
        </w:rPr>
      </w:pPr>
      <w:r w:rsidRPr="004A4C33">
        <w:rPr>
          <w:rFonts w:ascii="Tahoma" w:hAnsi="Tahoma" w:cs="Tahoma"/>
          <w:sz w:val="22"/>
          <w:szCs w:val="22"/>
        </w:rPr>
        <w:br/>
        <w:t>(3) Impozitul pe mijloacele de transport se plăteşte la bugetul local al unităţii administrativ - teritoriale unde persoana îşi are domiciliul, sediul sau punctul de lucru, după caz.</w:t>
      </w:r>
      <w:r w:rsidRPr="004A4C33">
        <w:rPr>
          <w:rFonts w:ascii="Tahoma" w:hAnsi="Tahoma" w:cs="Tahoma"/>
          <w:sz w:val="22"/>
          <w:szCs w:val="22"/>
        </w:rPr>
        <w:br/>
        <w:t>(4) În cazul unui mijloc de transport care face obiectul unui contract de leasing financiar, pe întreaga durată a acestuia, impozitul pe mijlocul de transport se datorează de locatar.</w:t>
      </w:r>
      <w:r w:rsidRPr="004A4C33">
        <w:rPr>
          <w:rFonts w:ascii="Tahoma" w:hAnsi="Tahoma" w:cs="Tahoma"/>
          <w:sz w:val="22"/>
          <w:szCs w:val="22"/>
        </w:rPr>
        <w:br/>
      </w:r>
    </w:p>
    <w:p w:rsidR="003B4622" w:rsidRPr="004A4C33" w:rsidRDefault="00352B17" w:rsidP="002117ED">
      <w:pPr>
        <w:contextualSpacing/>
        <w:jc w:val="both"/>
        <w:rPr>
          <w:b/>
          <w:sz w:val="22"/>
          <w:szCs w:val="22"/>
        </w:rPr>
      </w:pPr>
      <w:r>
        <w:rPr>
          <w:b/>
          <w:sz w:val="22"/>
          <w:szCs w:val="22"/>
        </w:rPr>
        <w:t xml:space="preserve"> Art.4469       </w:t>
      </w:r>
      <w:r w:rsidR="006970F0" w:rsidRPr="004A4C33">
        <w:rPr>
          <w:b/>
          <w:sz w:val="22"/>
          <w:szCs w:val="22"/>
        </w:rPr>
        <w:t xml:space="preserve">SCUTIRI </w:t>
      </w:r>
    </w:p>
    <w:p w:rsidR="006970F0" w:rsidRPr="004A4C33" w:rsidRDefault="006970F0" w:rsidP="002117ED">
      <w:pPr>
        <w:contextualSpacing/>
        <w:jc w:val="both"/>
        <w:rPr>
          <w:sz w:val="22"/>
          <w:szCs w:val="22"/>
        </w:rPr>
      </w:pPr>
    </w:p>
    <w:p w:rsidR="006970F0" w:rsidRPr="004A4C33" w:rsidRDefault="006970F0" w:rsidP="006970F0">
      <w:pPr>
        <w:jc w:val="both"/>
        <w:rPr>
          <w:rFonts w:ascii="Tahoma" w:hAnsi="Tahoma" w:cs="Tahoma"/>
          <w:sz w:val="22"/>
          <w:szCs w:val="22"/>
        </w:rPr>
      </w:pPr>
      <w:r w:rsidRPr="004A4C33">
        <w:rPr>
          <w:rFonts w:ascii="Tahoma" w:hAnsi="Tahoma" w:cs="Tahoma"/>
          <w:sz w:val="22"/>
          <w:szCs w:val="22"/>
        </w:rPr>
        <w:t xml:space="preserve">(1) Nu se datorează impozitul pe mijloacele de transport pentru: </w:t>
      </w:r>
    </w:p>
    <w:p w:rsidR="006970F0" w:rsidRPr="004A4C33" w:rsidRDefault="006970F0" w:rsidP="006970F0">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mijloacele de transport aflate în proprietatea sau coproprietatea veteranilor de război, văduvelor de război sau văduvelor nerecăsătorite ale veteranilor de război, pentru un singur mijloc de transport, la alegerea contribuabilului;</w:t>
      </w:r>
    </w:p>
    <w:p w:rsidR="006970F0" w:rsidRPr="004A4C33" w:rsidRDefault="006970F0" w:rsidP="006970F0">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b)</w:t>
      </w:r>
      <w:r w:rsidRPr="004A4C33">
        <w:rPr>
          <w:rFonts w:ascii="Tahoma" w:hAnsi="Tahoma" w:cs="Tahoma"/>
          <w:strike/>
          <w:vanish/>
          <w:sz w:val="22"/>
          <w:szCs w:val="22"/>
        </w:rPr>
        <w:t xml:space="preserve"> mijloacele de transport aflate în proprietatea sau coproprietatea persoanelor cu handicap grav sau accentuat, cele pentru transportul persoanelor cu handicap sau invaliditate, aflate în proprietatea sau coproprietatea reprezentanţilor legali ai minorilor cu handicap grav sau accentuat şi ai minorilor încadraţi în gradul I de invaliditate, pentru un singur mijloc de transport, la alegerea contribuabilului; </w:t>
      </w:r>
      <w:r w:rsidRPr="004A4C33">
        <w:rPr>
          <w:rFonts w:ascii="Tahoma" w:hAnsi="Tahoma" w:cs="Tahoma"/>
          <w:iCs/>
          <w:strike/>
          <w:vanish/>
          <w:sz w:val="22"/>
          <w:szCs w:val="22"/>
        </w:rPr>
        <w:t>(text original în vigoare până la 20 mai 2018)</w:t>
      </w:r>
      <w:r w:rsidRPr="004A4C33">
        <w:rPr>
          <w:rFonts w:ascii="Tahoma" w:hAnsi="Tahoma" w:cs="Tahoma"/>
          <w:strike/>
          <w:vanish/>
          <w:sz w:val="22"/>
          <w:szCs w:val="22"/>
        </w:rPr>
        <w:t xml:space="preserve"> ]| </w:t>
      </w:r>
    </w:p>
    <w:p w:rsidR="006970F0" w:rsidRPr="004A4C33" w:rsidRDefault="006970F0" w:rsidP="006970F0">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b/>
          <w:bCs/>
          <w:sz w:val="22"/>
          <w:szCs w:val="22"/>
        </w:rPr>
        <w:t>b)</w:t>
      </w:r>
      <w:r w:rsidRPr="004A4C33">
        <w:rPr>
          <w:rFonts w:ascii="Tahoma" w:hAnsi="Tahoma" w:cs="Tahoma"/>
          <w:sz w:val="22"/>
          <w:szCs w:val="22"/>
        </w:rPr>
        <w:t xml:space="preserve"> 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 </w:t>
      </w:r>
    </w:p>
    <w:p w:rsidR="006970F0" w:rsidRPr="004A4C33" w:rsidRDefault="006970F0" w:rsidP="006970F0">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c)</w:t>
      </w:r>
      <w:r w:rsidRPr="004A4C33">
        <w:rPr>
          <w:rFonts w:ascii="Tahoma" w:hAnsi="Tahoma" w:cs="Tahoma"/>
          <w:strike/>
          <w:vanish/>
          <w:sz w:val="22"/>
          <w:szCs w:val="22"/>
        </w:rPr>
        <w:t xml:space="preserve"> mijloacele de transport aflate în proprietatea sau coproprietatea persoanelor prevăzute la art. 1 din </w:t>
      </w:r>
      <w:hyperlink r:id="rId36" w:history="1">
        <w:r w:rsidRPr="004A4C33">
          <w:rPr>
            <w:rStyle w:val="Hyperlink"/>
            <w:rFonts w:ascii="Tahoma" w:hAnsi="Tahoma" w:cs="Tahoma"/>
            <w:strike/>
            <w:vanish/>
            <w:color w:val="auto"/>
            <w:sz w:val="22"/>
            <w:szCs w:val="22"/>
          </w:rPr>
          <w:t>Decretul - lege nr. 118/1990</w:t>
        </w:r>
      </w:hyperlink>
      <w:r w:rsidRPr="004A4C33">
        <w:rPr>
          <w:rFonts w:ascii="Tahoma" w:hAnsi="Tahoma" w:cs="Tahoma"/>
          <w:strike/>
          <w:vanish/>
          <w:sz w:val="22"/>
          <w:szCs w:val="22"/>
        </w:rPr>
        <w:t xml:space="preserve">, republicat, cu modificările şi completările ulterioare, pentru un singur mijloc de transport, la alegerea contribuabilului; </w:t>
      </w:r>
      <w:r w:rsidRPr="004A4C33">
        <w:rPr>
          <w:rFonts w:ascii="Tahoma" w:hAnsi="Tahoma" w:cs="Tahoma"/>
          <w:iCs/>
          <w:strike/>
          <w:vanish/>
          <w:sz w:val="22"/>
          <w:szCs w:val="22"/>
        </w:rPr>
        <w:t>(text original în vigoare până la 2 iunie 2016)</w:t>
      </w:r>
      <w:r w:rsidRPr="004A4C33">
        <w:rPr>
          <w:rFonts w:ascii="Tahoma" w:hAnsi="Tahoma" w:cs="Tahoma"/>
          <w:strike/>
          <w:vanish/>
          <w:sz w:val="22"/>
          <w:szCs w:val="22"/>
        </w:rPr>
        <w:t xml:space="preserve">]| </w:t>
      </w:r>
      <w:r w:rsidRPr="004A4C33">
        <w:rPr>
          <w:rFonts w:ascii="Tahoma" w:hAnsi="Tahoma" w:cs="Tahoma"/>
          <w:vanish/>
          <w:sz w:val="22"/>
          <w:szCs w:val="22"/>
        </w:rPr>
        <w:br/>
      </w:r>
      <w:r w:rsidRPr="004A4C33">
        <w:rPr>
          <w:rFonts w:ascii="Tahoma" w:hAnsi="Tahoma" w:cs="Tahoma"/>
          <w:strike/>
          <w:vanish/>
          <w:sz w:val="22"/>
          <w:szCs w:val="22"/>
        </w:rPr>
        <w:t>|[</w:t>
      </w:r>
      <w:r w:rsidRPr="004A4C33">
        <w:rPr>
          <w:rFonts w:ascii="Tahoma" w:hAnsi="Tahoma" w:cs="Tahoma"/>
          <w:b/>
          <w:bCs/>
          <w:strike/>
          <w:vanish/>
          <w:sz w:val="22"/>
          <w:szCs w:val="22"/>
        </w:rPr>
        <w:t>c)</w:t>
      </w:r>
      <w:r w:rsidRPr="004A4C33">
        <w:rPr>
          <w:rFonts w:ascii="Tahoma" w:hAnsi="Tahoma" w:cs="Tahoma"/>
          <w:strike/>
          <w:vanish/>
          <w:sz w:val="22"/>
          <w:szCs w:val="22"/>
        </w:rPr>
        <w:t xml:space="preserve"> mijloacele de transport aflate în proprietatea sau coproprietatea persoanelor prevăzute la art. 1 al </w:t>
      </w:r>
      <w:hyperlink r:id="rId37" w:history="1">
        <w:r w:rsidRPr="004A4C33">
          <w:rPr>
            <w:rStyle w:val="Hyperlink"/>
            <w:rFonts w:ascii="Tahoma" w:hAnsi="Tahoma" w:cs="Tahoma"/>
            <w:strike/>
            <w:vanish/>
            <w:color w:val="auto"/>
            <w:sz w:val="22"/>
            <w:szCs w:val="22"/>
          </w:rPr>
          <w:t>Decretului - lege nr. 118/1990</w:t>
        </w:r>
      </w:hyperlink>
      <w:r w:rsidRPr="004A4C33">
        <w:rPr>
          <w:rFonts w:ascii="Tahoma" w:hAnsi="Tahoma" w:cs="Tahoma"/>
          <w:strike/>
          <w:vanish/>
          <w:sz w:val="22"/>
          <w:szCs w:val="22"/>
        </w:rPr>
        <w:t xml:space="preserve">, republicat, cu modificările şi completările ulterioare, şi a persoanelor fizice prevăzute la art. 1 din </w:t>
      </w:r>
      <w:hyperlink r:id="rId38" w:history="1">
        <w:r w:rsidRPr="004A4C33">
          <w:rPr>
            <w:rStyle w:val="Hyperlink"/>
            <w:rFonts w:ascii="Tahoma" w:hAnsi="Tahoma" w:cs="Tahoma"/>
            <w:strike/>
            <w:vanish/>
            <w:color w:val="auto"/>
            <w:sz w:val="22"/>
            <w:szCs w:val="22"/>
          </w:rPr>
          <w:t>Ordonanţa Guvernului nr. 105/1999</w:t>
        </w:r>
      </w:hyperlink>
      <w:r w:rsidRPr="004A4C33">
        <w:rPr>
          <w:rFonts w:ascii="Tahoma" w:hAnsi="Tahoma" w:cs="Tahoma"/>
          <w:strike/>
          <w:vanish/>
          <w:sz w:val="22"/>
          <w:szCs w:val="22"/>
        </w:rPr>
        <w:t xml:space="preserve">, aprobată cu modificări şi completări prin </w:t>
      </w:r>
      <w:hyperlink r:id="rId39" w:history="1">
        <w:r w:rsidRPr="004A4C33">
          <w:rPr>
            <w:rStyle w:val="Hyperlink"/>
            <w:rFonts w:ascii="Tahoma" w:hAnsi="Tahoma" w:cs="Tahoma"/>
            <w:strike/>
            <w:vanish/>
            <w:color w:val="auto"/>
            <w:sz w:val="22"/>
            <w:szCs w:val="22"/>
          </w:rPr>
          <w:t>Legea nr. 189/2000</w:t>
        </w:r>
      </w:hyperlink>
      <w:r w:rsidRPr="004A4C33">
        <w:rPr>
          <w:rFonts w:ascii="Tahoma" w:hAnsi="Tahoma" w:cs="Tahoma"/>
          <w:strike/>
          <w:vanish/>
          <w:sz w:val="22"/>
          <w:szCs w:val="22"/>
        </w:rPr>
        <w:t xml:space="preserve">, cu modificările şi completările ulterioare, pentru un singur mijloc de transport, la alegerea contribuabilului; </w:t>
      </w:r>
      <w:r w:rsidRPr="004A4C33">
        <w:rPr>
          <w:rFonts w:ascii="Tahoma" w:hAnsi="Tahoma" w:cs="Tahoma"/>
          <w:iCs/>
          <w:strike/>
          <w:vanish/>
          <w:sz w:val="22"/>
          <w:szCs w:val="22"/>
        </w:rPr>
        <w:t xml:space="preserve">(literă modificată prin art. V pct. 6 din O.U.G. nr. 41/2015, astfel cum a fost modificată prin art. I pct. 3 din </w:t>
      </w:r>
      <w:hyperlink r:id="rId40" w:history="1">
        <w:r w:rsidRPr="004A4C33">
          <w:rPr>
            <w:rStyle w:val="Hyperlink"/>
            <w:rFonts w:ascii="Tahoma" w:hAnsi="Tahoma" w:cs="Tahoma"/>
            <w:iCs/>
            <w:strike/>
            <w:vanish/>
            <w:color w:val="auto"/>
            <w:sz w:val="22"/>
            <w:szCs w:val="22"/>
          </w:rPr>
          <w:t>Legea nr. 112/2016</w:t>
        </w:r>
      </w:hyperlink>
      <w:r w:rsidRPr="004A4C33">
        <w:rPr>
          <w:rFonts w:ascii="Tahoma" w:hAnsi="Tahoma" w:cs="Tahoma"/>
          <w:iCs/>
          <w:strike/>
          <w:vanish/>
          <w:sz w:val="22"/>
          <w:szCs w:val="22"/>
        </w:rPr>
        <w:t>, în vigoare de la 2 iunie 2016 până la 25 iunie 2018)</w:t>
      </w:r>
      <w:r w:rsidRPr="004A4C33">
        <w:rPr>
          <w:rFonts w:ascii="Tahoma" w:hAnsi="Tahoma" w:cs="Tahoma"/>
          <w:strike/>
          <w:vanish/>
          <w:sz w:val="22"/>
          <w:szCs w:val="22"/>
        </w:rPr>
        <w:t xml:space="preserve">]| </w:t>
      </w:r>
    </w:p>
    <w:p w:rsidR="00A77889" w:rsidRPr="00A77889" w:rsidRDefault="00A77889" w:rsidP="00A77889">
      <w:pPr>
        <w:tabs>
          <w:tab w:val="left" w:pos="1305"/>
        </w:tabs>
        <w:rPr>
          <w:sz w:val="22"/>
          <w:szCs w:val="22"/>
          <w:lang w:val="en-AU" w:eastAsia="ro-RO"/>
        </w:rPr>
      </w:pPr>
      <w:r w:rsidRPr="00A77889">
        <w:rPr>
          <w:sz w:val="22"/>
          <w:szCs w:val="22"/>
          <w:lang w:val="en-AU" w:eastAsia="ro-RO"/>
        </w:rPr>
        <w:t>“</w:t>
      </w:r>
      <w:r w:rsidR="00352B17">
        <w:rPr>
          <w:sz w:val="22"/>
          <w:szCs w:val="22"/>
          <w:lang w:val="en-AU" w:eastAsia="ro-RO"/>
        </w:rPr>
        <w:t>c</w:t>
      </w:r>
      <w:r w:rsidRPr="00A77889">
        <w:rPr>
          <w:sz w:val="22"/>
          <w:szCs w:val="22"/>
          <w:lang w:val="en-AU" w:eastAsia="ro-RO"/>
        </w:rPr>
        <w:t xml:space="preserve">) </w:t>
      </w:r>
      <w:r w:rsidR="00352B17">
        <w:rPr>
          <w:sz w:val="22"/>
          <w:szCs w:val="22"/>
          <w:lang w:val="en-AU" w:eastAsia="ro-RO"/>
        </w:rPr>
        <w:t>mijloacele de transport aflate in proprietatea sau coproprietatea persoanelor</w:t>
      </w:r>
      <w:r w:rsidRPr="00A77889">
        <w:rPr>
          <w:sz w:val="22"/>
          <w:szCs w:val="22"/>
          <w:lang w:val="en-AU" w:eastAsia="ro-RO"/>
        </w:rPr>
        <w:t xml:space="preserve">  persoanelor prevazute la  art.1 si art.5 alin.(1) – (3) din Decretul – lege nr.118/1990 , republicat, si a persoanelor fizice prevazute la art.1 din O.G. nr.105/1999, republicat, cu modificarile si complatarile ulterioare, scutirea ramane valabila si in cazul transferului proprietatii prin mostenire de catre copiii acestora, indiferent unde acestia domiciliaza.”</w:t>
      </w:r>
    </w:p>
    <w:p w:rsidR="006970F0" w:rsidRPr="004A4C33" w:rsidRDefault="006970F0" w:rsidP="006970F0">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d)</w:t>
      </w:r>
      <w:r w:rsidR="00A77889">
        <w:rPr>
          <w:rFonts w:ascii="Tahoma" w:hAnsi="Tahoma" w:cs="Tahoma"/>
          <w:b/>
          <w:bCs/>
          <w:sz w:val="22"/>
          <w:szCs w:val="22"/>
        </w:rPr>
        <w:t xml:space="preserve">se </w:t>
      </w:r>
      <w:r w:rsidR="00A77889">
        <w:rPr>
          <w:rFonts w:ascii="Tahoma" w:hAnsi="Tahoma" w:cs="Tahoma"/>
          <w:sz w:val="22"/>
          <w:szCs w:val="22"/>
        </w:rPr>
        <w:t xml:space="preserve"> abroga</w:t>
      </w: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navele fluviale de pasageri, bărcile şi luntrele folosite pentru transportul persoanelor fizice cu domiciliul în Delta Dunării, Insula Mare a Brăilei şi Insula Balta Ialomiţei;</w:t>
      </w:r>
      <w:r w:rsidRPr="004A4C33">
        <w:rPr>
          <w:rFonts w:ascii="Tahoma" w:hAnsi="Tahoma" w:cs="Tahoma"/>
          <w:sz w:val="22"/>
          <w:szCs w:val="22"/>
        </w:rPr>
        <w:br/>
      </w:r>
      <w:r w:rsidRPr="004A4C33">
        <w:rPr>
          <w:rFonts w:ascii="Tahoma" w:hAnsi="Tahoma" w:cs="Tahoma"/>
          <w:b/>
          <w:bCs/>
          <w:sz w:val="22"/>
          <w:szCs w:val="22"/>
        </w:rPr>
        <w:t>f)</w:t>
      </w:r>
      <w:r w:rsidRPr="004A4C33">
        <w:rPr>
          <w:rFonts w:ascii="Tahoma" w:hAnsi="Tahoma" w:cs="Tahoma"/>
          <w:sz w:val="22"/>
          <w:szCs w:val="22"/>
        </w:rPr>
        <w:t xml:space="preserve"> mijloacele de transport ale instituţiilor publice;</w:t>
      </w:r>
    </w:p>
    <w:p w:rsidR="00B4472D" w:rsidRDefault="006970F0" w:rsidP="00B4472D">
      <w:pPr>
        <w:spacing w:beforeAutospacing="1" w:afterAutospacing="1"/>
        <w:jc w:val="both"/>
        <w:rPr>
          <w:sz w:val="22"/>
          <w:szCs w:val="22"/>
        </w:rPr>
      </w:pPr>
      <w:r w:rsidRPr="004A4C33">
        <w:rPr>
          <w:rFonts w:ascii="Tahoma" w:hAnsi="Tahoma" w:cs="Tahoma"/>
          <w:sz w:val="22"/>
          <w:szCs w:val="22"/>
        </w:rPr>
        <w:br/>
      </w:r>
      <w:r w:rsidRPr="004A4C33">
        <w:rPr>
          <w:rFonts w:ascii="Tahoma" w:hAnsi="Tahoma" w:cs="Tahoma"/>
          <w:b/>
          <w:bCs/>
          <w:sz w:val="22"/>
          <w:szCs w:val="22"/>
        </w:rPr>
        <w:t>g)</w:t>
      </w:r>
      <w:r w:rsidRPr="004A4C33">
        <w:rPr>
          <w:rFonts w:ascii="Tahoma" w:hAnsi="Tahoma" w:cs="Tahoma"/>
          <w:sz w:val="22"/>
          <w:szCs w:val="22"/>
        </w:rPr>
        <w:t xml:space="preserve">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r w:rsidRPr="004A4C33">
        <w:rPr>
          <w:rFonts w:ascii="Tahoma" w:hAnsi="Tahoma" w:cs="Tahoma"/>
          <w:sz w:val="22"/>
          <w:szCs w:val="22"/>
        </w:rPr>
        <w:br/>
      </w:r>
      <w:r w:rsidRPr="004A4C33">
        <w:rPr>
          <w:rFonts w:ascii="Tahoma" w:hAnsi="Tahoma" w:cs="Tahoma"/>
          <w:b/>
          <w:bCs/>
          <w:sz w:val="22"/>
          <w:szCs w:val="22"/>
        </w:rPr>
        <w:t>h)</w:t>
      </w:r>
      <w:r w:rsidRPr="004A4C33">
        <w:rPr>
          <w:rFonts w:ascii="Tahoma" w:hAnsi="Tahoma" w:cs="Tahoma"/>
          <w:sz w:val="22"/>
          <w:szCs w:val="22"/>
        </w:rPr>
        <w:t xml:space="preserve"> vehiculele istorice definite conform prevederilor legale în vigoare;</w:t>
      </w:r>
      <w:r w:rsidRPr="004A4C33">
        <w:rPr>
          <w:rFonts w:ascii="Tahoma" w:hAnsi="Tahoma" w:cs="Tahoma"/>
          <w:sz w:val="22"/>
          <w:szCs w:val="22"/>
        </w:rPr>
        <w:br/>
      </w:r>
      <w:r w:rsidRPr="004A4C33">
        <w:rPr>
          <w:rFonts w:ascii="Tahoma" w:hAnsi="Tahoma" w:cs="Tahoma"/>
          <w:b/>
          <w:bCs/>
          <w:sz w:val="22"/>
          <w:szCs w:val="22"/>
        </w:rPr>
        <w:t>i)</w:t>
      </w:r>
      <w:r w:rsidRPr="004A4C33">
        <w:rPr>
          <w:rFonts w:ascii="Tahoma" w:hAnsi="Tahoma" w:cs="Tahoma"/>
          <w:sz w:val="22"/>
          <w:szCs w:val="22"/>
        </w:rPr>
        <w:t xml:space="preserve"> </w:t>
      </w:r>
      <w:r w:rsidR="00B4472D">
        <w:rPr>
          <w:rFonts w:ascii="Tahoma" w:hAnsi="Tahoma" w:cs="Tahoma"/>
          <w:sz w:val="22"/>
          <w:szCs w:val="22"/>
        </w:rPr>
        <w:t xml:space="preserve"> </w:t>
      </w:r>
      <w:r w:rsidR="00B4472D" w:rsidRPr="005B0C6A">
        <w:rPr>
          <w:sz w:val="22"/>
          <w:szCs w:val="22"/>
        </w:rPr>
        <w:t>mijloacele de transport specializate pentru transportul stupilor în pastoral, astfel cum sunt omologate în acest sens de Registrul Auto Român, folosite exclusiv pentru transportul stupilor în pastoral."</w:t>
      </w:r>
    </w:p>
    <w:p w:rsidR="006970F0" w:rsidRPr="004A4C33" w:rsidRDefault="006970F0" w:rsidP="006970F0">
      <w:pPr>
        <w:jc w:val="both"/>
        <w:rPr>
          <w:rFonts w:ascii="Tahoma" w:hAnsi="Tahoma" w:cs="Tahoma"/>
          <w:sz w:val="22"/>
          <w:szCs w:val="22"/>
        </w:rPr>
      </w:pPr>
      <w:r w:rsidRPr="004A4C33">
        <w:rPr>
          <w:rFonts w:ascii="Tahoma" w:hAnsi="Tahoma" w:cs="Tahoma"/>
          <w:b/>
          <w:bCs/>
          <w:sz w:val="22"/>
          <w:szCs w:val="22"/>
        </w:rPr>
        <w:t>j)</w:t>
      </w:r>
      <w:r w:rsidRPr="004A4C33">
        <w:rPr>
          <w:rFonts w:ascii="Tahoma" w:hAnsi="Tahoma" w:cs="Tahoma"/>
          <w:sz w:val="22"/>
          <w:szCs w:val="22"/>
        </w:rPr>
        <w:t xml:space="preserve"> mijloacele de transport folosite exclusiv pentru intervenţii în situaţii de urgenţă;</w:t>
      </w:r>
    </w:p>
    <w:p w:rsidR="006970F0" w:rsidRPr="004A4C33" w:rsidRDefault="006970F0" w:rsidP="006970F0">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k)</w:t>
      </w:r>
      <w:r w:rsidRPr="004A4C33">
        <w:rPr>
          <w:rFonts w:ascii="Tahoma" w:hAnsi="Tahoma" w:cs="Tahoma"/>
          <w:strike/>
          <w:vanish/>
          <w:sz w:val="22"/>
          <w:szCs w:val="22"/>
        </w:rPr>
        <w:t xml:space="preserve"> mijloacele de transport ale instituţiilor sau unităţilor care funcţionează sub coordonarea </w:t>
      </w:r>
      <w:r w:rsidRPr="004A4C33">
        <w:rPr>
          <w:rFonts w:ascii="Tahoma" w:hAnsi="Tahoma" w:cs="Tahoma"/>
          <w:b/>
          <w:bCs/>
          <w:strike/>
          <w:vanish/>
          <w:sz w:val="22"/>
          <w:szCs w:val="22"/>
        </w:rPr>
        <w:t>Ministerului Educaţiei şi Cercetării Ştiinţifice</w:t>
      </w:r>
      <w:r w:rsidRPr="004A4C33">
        <w:rPr>
          <w:rFonts w:ascii="Tahoma" w:hAnsi="Tahoma" w:cs="Tahoma"/>
          <w:strike/>
          <w:vanish/>
          <w:sz w:val="22"/>
          <w:szCs w:val="22"/>
        </w:rPr>
        <w:t xml:space="preserve"> sau a Ministerului Tineretului şi Sportului; </w:t>
      </w:r>
      <w:r w:rsidRPr="004A4C33">
        <w:rPr>
          <w:rFonts w:ascii="Tahoma" w:hAnsi="Tahoma" w:cs="Tahoma"/>
          <w:iCs/>
          <w:strike/>
          <w:vanish/>
          <w:sz w:val="22"/>
          <w:szCs w:val="22"/>
        </w:rPr>
        <w:t>(text original în vigoare până la 20 noiembrie 2015)</w:t>
      </w:r>
      <w:r w:rsidRPr="004A4C33">
        <w:rPr>
          <w:rFonts w:ascii="Tahoma" w:hAnsi="Tahoma" w:cs="Tahoma"/>
          <w:strike/>
          <w:vanish/>
          <w:sz w:val="22"/>
          <w:szCs w:val="22"/>
        </w:rPr>
        <w:t xml:space="preserve"> ]| </w:t>
      </w:r>
    </w:p>
    <w:p w:rsidR="006970F0" w:rsidRPr="004A4C33" w:rsidRDefault="006970F0" w:rsidP="006970F0">
      <w:pPr>
        <w:jc w:val="both"/>
        <w:rPr>
          <w:rFonts w:ascii="Tahoma" w:hAnsi="Tahoma" w:cs="Tahoma"/>
          <w:sz w:val="22"/>
          <w:szCs w:val="22"/>
        </w:rPr>
      </w:pPr>
      <w:r w:rsidRPr="004A4C33">
        <w:rPr>
          <w:rFonts w:ascii="Tahoma" w:hAnsi="Tahoma" w:cs="Tahoma"/>
          <w:sz w:val="22"/>
          <w:szCs w:val="22"/>
        </w:rPr>
        <w:t>[</w:t>
      </w:r>
      <w:hyperlink r:id="rId41" w:history="1">
        <w:r w:rsidRPr="004A4C33">
          <w:rPr>
            <w:rStyle w:val="Hyperlink"/>
            <w:rFonts w:ascii="Tahoma" w:hAnsi="Tahoma" w:cs="Tahoma"/>
            <w:color w:val="auto"/>
            <w:sz w:val="22"/>
            <w:szCs w:val="22"/>
          </w:rPr>
          <w:t>{*}</w:t>
        </w:r>
      </w:hyperlink>
      <w:r w:rsidRPr="004A4C33">
        <w:rPr>
          <w:rFonts w:ascii="Tahoma" w:hAnsi="Tahoma" w:cs="Tahoma"/>
          <w:sz w:val="22"/>
          <w:szCs w:val="22"/>
        </w:rPr>
        <w:t xml:space="preserve">] </w:t>
      </w:r>
      <w:r w:rsidRPr="004A4C33">
        <w:rPr>
          <w:rFonts w:ascii="Tahoma" w:hAnsi="Tahoma" w:cs="Tahoma"/>
          <w:b/>
          <w:bCs/>
          <w:sz w:val="22"/>
          <w:szCs w:val="22"/>
        </w:rPr>
        <w:t>k)</w:t>
      </w:r>
      <w:r w:rsidRPr="004A4C33">
        <w:rPr>
          <w:rFonts w:ascii="Tahoma" w:hAnsi="Tahoma" w:cs="Tahoma"/>
          <w:sz w:val="22"/>
          <w:szCs w:val="22"/>
        </w:rPr>
        <w:t xml:space="preserve"> mijloacele de transport ale instituţiilor sau unităţilor care funcţionează sub coordonarea </w:t>
      </w:r>
      <w:r w:rsidRPr="004A4C33">
        <w:rPr>
          <w:rFonts w:ascii="Tahoma" w:hAnsi="Tahoma" w:cs="Tahoma"/>
          <w:b/>
          <w:bCs/>
          <w:sz w:val="22"/>
          <w:szCs w:val="22"/>
        </w:rPr>
        <w:t>Ministerului Educaţiei Naţionale şi Cercetării Ştiinţifice</w:t>
      </w:r>
      <w:r w:rsidRPr="004A4C33">
        <w:rPr>
          <w:rFonts w:ascii="Tahoma" w:hAnsi="Tahoma" w:cs="Tahoma"/>
          <w:sz w:val="22"/>
          <w:szCs w:val="22"/>
        </w:rPr>
        <w:t xml:space="preserve"> sau a Ministerului Tineretului şi Sportului; </w:t>
      </w:r>
    </w:p>
    <w:p w:rsidR="006970F0" w:rsidRPr="004A4C33" w:rsidRDefault="006970F0" w:rsidP="006970F0">
      <w:pPr>
        <w:jc w:val="both"/>
        <w:rPr>
          <w:rFonts w:ascii="Tahoma" w:hAnsi="Tahoma" w:cs="Tahoma"/>
          <w:sz w:val="22"/>
          <w:szCs w:val="22"/>
        </w:rPr>
      </w:pPr>
      <w:r w:rsidRPr="004A4C33">
        <w:rPr>
          <w:rFonts w:ascii="Tahoma" w:hAnsi="Tahoma" w:cs="Tahoma"/>
          <w:b/>
          <w:bCs/>
          <w:sz w:val="22"/>
          <w:szCs w:val="22"/>
        </w:rPr>
        <w:lastRenderedPageBreak/>
        <w:t>l)</w:t>
      </w:r>
      <w:r w:rsidRPr="004A4C33">
        <w:rPr>
          <w:rFonts w:ascii="Tahoma" w:hAnsi="Tahoma" w:cs="Tahoma"/>
          <w:sz w:val="22"/>
          <w:szCs w:val="22"/>
        </w:rPr>
        <w:t xml:space="preserve"> mijloacele de transport ale fundaţiilor înfiinţate prin testament constituite conform legii, cu scopul de a întreţine, dezvolta şi ajuta instituţii de cultură naţională, precum şi de a susţine acţiuni cu caracter umanitar, social şi cultural;</w:t>
      </w:r>
    </w:p>
    <w:p w:rsidR="006970F0" w:rsidRPr="004A4C33" w:rsidRDefault="006970F0" w:rsidP="006970F0">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m)</w:t>
      </w:r>
      <w:r w:rsidRPr="004A4C33">
        <w:rPr>
          <w:rFonts w:ascii="Tahoma" w:hAnsi="Tahoma" w:cs="Tahoma"/>
          <w:sz w:val="22"/>
          <w:szCs w:val="22"/>
        </w:rPr>
        <w:t xml:space="preserve">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6970F0" w:rsidRPr="004A4C33" w:rsidRDefault="006970F0" w:rsidP="006970F0">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n)</w:t>
      </w:r>
      <w:r w:rsidRPr="004A4C33">
        <w:rPr>
          <w:rFonts w:ascii="Tahoma" w:hAnsi="Tahoma" w:cs="Tahoma"/>
          <w:sz w:val="22"/>
          <w:szCs w:val="22"/>
        </w:rPr>
        <w:t xml:space="preserve"> autovehiculele acţionate electric;</w:t>
      </w:r>
    </w:p>
    <w:p w:rsidR="009402E4" w:rsidRDefault="006970F0" w:rsidP="007D34D5">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o)</w:t>
      </w:r>
      <w:r w:rsidRPr="004A4C33">
        <w:rPr>
          <w:rFonts w:ascii="Tahoma" w:hAnsi="Tahoma" w:cs="Tahoma"/>
          <w:sz w:val="22"/>
          <w:szCs w:val="22"/>
        </w:rPr>
        <w:t xml:space="preserve"> autovehiculele second - hand înregistrate ca stoc de marfă şi care nu sunt utilizate în folosul propriu al operatorului economic, comerciant auto sau societate de leasing;</w:t>
      </w:r>
      <w:r w:rsidRPr="004A4C33">
        <w:rPr>
          <w:rFonts w:ascii="Tahoma" w:hAnsi="Tahoma" w:cs="Tahoma"/>
          <w:sz w:val="22"/>
          <w:szCs w:val="22"/>
        </w:rPr>
        <w:br/>
      </w:r>
      <w:r w:rsidRPr="004A4C33">
        <w:rPr>
          <w:rFonts w:ascii="Tahoma" w:hAnsi="Tahoma" w:cs="Tahoma"/>
          <w:b/>
          <w:bCs/>
          <w:sz w:val="22"/>
          <w:szCs w:val="22"/>
        </w:rPr>
        <w:t>p)</w:t>
      </w:r>
      <w:r w:rsidRPr="004A4C33">
        <w:rPr>
          <w:rFonts w:ascii="Tahoma" w:hAnsi="Tahoma" w:cs="Tahoma"/>
          <w:sz w:val="22"/>
          <w:szCs w:val="22"/>
        </w:rPr>
        <w:t xml:space="preserve"> mijloacele de transport deţinute de către organizaţiile cetăţenilor aparţinând minorităţilor naţionale. </w:t>
      </w:r>
    </w:p>
    <w:p w:rsidR="009402E4" w:rsidRPr="009402E4" w:rsidRDefault="009402E4" w:rsidP="009402E4">
      <w:pPr>
        <w:tabs>
          <w:tab w:val="left" w:pos="1305"/>
        </w:tabs>
        <w:rPr>
          <w:sz w:val="22"/>
          <w:szCs w:val="22"/>
          <w:lang w:val="en-AU" w:eastAsia="ro-RO"/>
        </w:rPr>
      </w:pPr>
      <w:r w:rsidRPr="009402E4">
        <w:rPr>
          <w:sz w:val="22"/>
          <w:szCs w:val="22"/>
          <w:lang w:val="en-AU" w:eastAsia="ro-RO"/>
        </w:rPr>
        <w:t xml:space="preserve">  (2) Consiliile locale pot hotara sa acorde scutirea sau reducerea impozitului pe mijloacele de transport pentru : </w:t>
      </w:r>
    </w:p>
    <w:p w:rsidR="009402E4" w:rsidRPr="009402E4" w:rsidRDefault="009402E4" w:rsidP="009402E4">
      <w:pPr>
        <w:tabs>
          <w:tab w:val="left" w:pos="1305"/>
        </w:tabs>
        <w:rPr>
          <w:sz w:val="22"/>
          <w:szCs w:val="22"/>
          <w:lang w:val="en-AU" w:eastAsia="ro-RO"/>
        </w:rPr>
      </w:pPr>
      <w:r w:rsidRPr="009402E4">
        <w:rPr>
          <w:sz w:val="22"/>
          <w:szCs w:val="22"/>
          <w:lang w:val="en-AU" w:eastAsia="ro-RO"/>
        </w:rPr>
        <w:t>a) mijloacele de transport agricole utilizate efectiv in domeniul agricol.In cazul scutirii sau reducerii impozitului pe mijloacele de transport acordate persoanelor juridice se vor avea in vedere prevederile legale privind acordarea ajutorului de stat.</w:t>
      </w:r>
    </w:p>
    <w:p w:rsidR="009402E4" w:rsidRPr="009402E4" w:rsidRDefault="009402E4" w:rsidP="009402E4">
      <w:pPr>
        <w:tabs>
          <w:tab w:val="left" w:pos="1305"/>
        </w:tabs>
        <w:rPr>
          <w:sz w:val="22"/>
          <w:szCs w:val="22"/>
          <w:lang w:val="en-AU" w:eastAsia="ro-RO"/>
        </w:rPr>
      </w:pPr>
      <w:r w:rsidRPr="009402E4">
        <w:rPr>
          <w:sz w:val="22"/>
          <w:szCs w:val="22"/>
          <w:lang w:val="en-AU" w:eastAsia="ro-RO"/>
        </w:rPr>
        <w:t>b) mijloacele de transport aflate in proprietatea sau coproprietatea persoanelor prevazute la art.3 alin (1) lit.b si art 4 alin.(1) din Legea nr.34/2004, cu modificarile si completarile ulterioare, pentru un singur mijloc de transport la alegerea contribuabilului.”</w:t>
      </w:r>
    </w:p>
    <w:p w:rsidR="009402E4" w:rsidRDefault="009402E4" w:rsidP="007D34D5">
      <w:pPr>
        <w:jc w:val="both"/>
        <w:rPr>
          <w:rFonts w:ascii="Tahoma" w:hAnsi="Tahoma" w:cs="Tahoma"/>
          <w:sz w:val="22"/>
          <w:szCs w:val="22"/>
        </w:rPr>
      </w:pPr>
    </w:p>
    <w:p w:rsidR="007D34D5" w:rsidRPr="005B0C6A" w:rsidRDefault="007D34D5" w:rsidP="007D34D5">
      <w:pPr>
        <w:jc w:val="both"/>
        <w:rPr>
          <w:sz w:val="22"/>
          <w:szCs w:val="22"/>
        </w:rPr>
      </w:pPr>
      <w:r>
        <w:rPr>
          <w:rFonts w:ascii="Tahoma" w:hAnsi="Tahoma" w:cs="Tahoma"/>
          <w:sz w:val="22"/>
          <w:szCs w:val="22"/>
        </w:rPr>
        <w:t xml:space="preserve"> </w:t>
      </w:r>
      <w:r w:rsidRPr="005B0C6A">
        <w:rPr>
          <w:sz w:val="22"/>
          <w:szCs w:val="22"/>
        </w:rPr>
        <w:t xml:space="preserve">"(7) Prin excepţie de la prevederile alin. (6), scutirea de la plata impozitului pe mijloacele de transport stabilită conform alin. (1) lit. b) în cazul persoanelor cu handicap temporar, care deţin un certificat de handicap revizuibil, se acordă începând cu data emiterii noului certificat de handicap, cu condiţia ca acesta să aibă continuitate şi să fie depus la organul fiscal local în termen de 45 de zile." </w:t>
      </w:r>
    </w:p>
    <w:p w:rsidR="003B4622" w:rsidRPr="004A4C33" w:rsidRDefault="003B4622" w:rsidP="006970F0">
      <w:pPr>
        <w:contextualSpacing/>
        <w:jc w:val="both"/>
        <w:rPr>
          <w:rFonts w:ascii="Tahoma" w:hAnsi="Tahoma" w:cs="Tahoma"/>
          <w:sz w:val="22"/>
          <w:szCs w:val="22"/>
        </w:rPr>
      </w:pPr>
    </w:p>
    <w:p w:rsidR="00730141" w:rsidRPr="004A4C33" w:rsidRDefault="00730141" w:rsidP="002117ED">
      <w:pPr>
        <w:jc w:val="both"/>
        <w:rPr>
          <w:sz w:val="22"/>
          <w:szCs w:val="22"/>
          <w:lang w:val="fr-FR"/>
        </w:rPr>
      </w:pPr>
      <w:r w:rsidRPr="004A4C33">
        <w:rPr>
          <w:sz w:val="22"/>
          <w:szCs w:val="22"/>
          <w:lang w:val="fr-FR"/>
        </w:rPr>
        <w:t xml:space="preserve">CALCULUL IMPOZITULUI </w:t>
      </w:r>
    </w:p>
    <w:p w:rsidR="00730141" w:rsidRPr="004A4C33" w:rsidRDefault="00730141" w:rsidP="002117ED">
      <w:pPr>
        <w:jc w:val="both"/>
      </w:pPr>
      <w:r w:rsidRPr="004A4C33">
        <w:t>(1) Impozitul pe mijloacele de transport se calculează în funcţie de tipul mijlocului de transport, conform celor prevăzute în prezentul capitol.</w:t>
      </w:r>
    </w:p>
    <w:p w:rsidR="003B4622" w:rsidRPr="004A4C33" w:rsidRDefault="00730141" w:rsidP="002117ED">
      <w:pPr>
        <w:jc w:val="both"/>
        <w:rPr>
          <w:sz w:val="22"/>
          <w:szCs w:val="22"/>
          <w:lang w:val="fr-FR"/>
        </w:rPr>
      </w:pPr>
      <w:r w:rsidRPr="004A4C33">
        <w:br/>
        <w:t>(2) În cazul oricăruia dintre următoarele autovehicule, impozitul pe mijlocul de transport se calculează în funcţie de capacitatea cilindrică a acestuia, prin înmulţirea fiecărei grupe de 200 cm</w:t>
      </w:r>
      <w:r w:rsidRPr="004A4C33">
        <w:rPr>
          <w:vertAlign w:val="superscript"/>
        </w:rPr>
        <w:t>3</w:t>
      </w:r>
      <w:r w:rsidRPr="004A4C33">
        <w:t xml:space="preserve"> sau fracţiune din aceasta cu suma corespunzătoare din tabelul următor:</w:t>
      </w:r>
    </w:p>
    <w:p w:rsidR="003B4622" w:rsidRPr="004A4C33" w:rsidRDefault="003B4622" w:rsidP="002117ED">
      <w:pPr>
        <w:jc w:val="both"/>
        <w:rPr>
          <w:sz w:val="22"/>
          <w:szCs w:val="22"/>
          <w:lang w:val="fr-FR"/>
        </w:rPr>
      </w:pPr>
    </w:p>
    <w:p w:rsidR="003B4622" w:rsidRPr="004A4C33" w:rsidRDefault="003B4622" w:rsidP="002117ED">
      <w:pPr>
        <w:jc w:val="both"/>
        <w:rPr>
          <w:sz w:val="22"/>
          <w:szCs w:val="22"/>
          <w:lang w:val="fr-FR"/>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516"/>
      </w:tblGrid>
      <w:tr w:rsidR="003B4622" w:rsidRPr="004A4C33" w:rsidTr="002117ED">
        <w:tc>
          <w:tcPr>
            <w:tcW w:w="7338" w:type="dxa"/>
          </w:tcPr>
          <w:p w:rsidR="003B4622" w:rsidRPr="004A4C33" w:rsidRDefault="003B4622" w:rsidP="002117ED">
            <w:pPr>
              <w:jc w:val="both"/>
              <w:rPr>
                <w:b/>
                <w:lang w:val="fr-FR"/>
              </w:rPr>
            </w:pPr>
          </w:p>
          <w:p w:rsidR="003B4622" w:rsidRPr="004A4C33" w:rsidRDefault="003B4622" w:rsidP="002117ED">
            <w:pPr>
              <w:jc w:val="both"/>
            </w:pPr>
            <w:r w:rsidRPr="004A4C33">
              <w:rPr>
                <w:sz w:val="22"/>
                <w:szCs w:val="22"/>
              </w:rPr>
              <w:t>Mijloc de transport cu tractiune mecanica</w:t>
            </w:r>
          </w:p>
        </w:tc>
        <w:tc>
          <w:tcPr>
            <w:tcW w:w="2516" w:type="dxa"/>
          </w:tcPr>
          <w:p w:rsidR="003B4622" w:rsidRPr="004A4C33" w:rsidRDefault="003B4622" w:rsidP="002117ED">
            <w:pPr>
              <w:jc w:val="both"/>
              <w:rPr>
                <w:sz w:val="16"/>
                <w:szCs w:val="16"/>
                <w:lang w:val="fr-FR"/>
              </w:rPr>
            </w:pPr>
            <w:r w:rsidRPr="004A4C33">
              <w:rPr>
                <w:sz w:val="16"/>
                <w:szCs w:val="16"/>
                <w:lang w:val="fr-FR"/>
              </w:rPr>
              <w:t>Valoarea taxei</w:t>
            </w:r>
          </w:p>
          <w:p w:rsidR="003B4622" w:rsidRPr="004A4C33" w:rsidRDefault="003B4622" w:rsidP="002117ED">
            <w:pPr>
              <w:jc w:val="both"/>
              <w:rPr>
                <w:b/>
                <w:lang w:val="fr-FR"/>
              </w:rPr>
            </w:pPr>
            <w:r w:rsidRPr="004A4C33">
              <w:rPr>
                <w:sz w:val="16"/>
                <w:szCs w:val="16"/>
                <w:lang w:val="fr-FR"/>
              </w:rPr>
              <w:t>lei/200 cm</w:t>
            </w:r>
            <w:r w:rsidRPr="004A4C33">
              <w:rPr>
                <w:sz w:val="16"/>
                <w:szCs w:val="16"/>
                <w:vertAlign w:val="superscript"/>
                <w:lang w:val="fr-FR"/>
              </w:rPr>
              <w:t>3</w:t>
            </w:r>
            <w:r w:rsidRPr="004A4C33">
              <w:rPr>
                <w:sz w:val="16"/>
                <w:szCs w:val="16"/>
                <w:lang w:val="fr-FR"/>
              </w:rPr>
              <w:t xml:space="preserve"> sau fractiune din aceasta</w:t>
            </w:r>
          </w:p>
        </w:tc>
      </w:tr>
      <w:tr w:rsidR="00FA22F7" w:rsidRPr="004A4C33" w:rsidTr="00C2575E">
        <w:tc>
          <w:tcPr>
            <w:tcW w:w="9854" w:type="dxa"/>
            <w:gridSpan w:val="2"/>
          </w:tcPr>
          <w:p w:rsidR="00FA22F7" w:rsidRPr="004A4C33" w:rsidRDefault="00FA22F7" w:rsidP="00FA22F7">
            <w:pPr>
              <w:jc w:val="both"/>
              <w:rPr>
                <w:b/>
              </w:rPr>
            </w:pPr>
            <w:r w:rsidRPr="004A4C33">
              <w:rPr>
                <w:b/>
              </w:rPr>
              <w:t>I. Vehicule înmatriculate (lei/200 cm</w:t>
            </w:r>
            <w:r w:rsidRPr="004A4C33">
              <w:rPr>
                <w:b/>
                <w:vertAlign w:val="superscript"/>
              </w:rPr>
              <w:t>3</w:t>
            </w:r>
            <w:r w:rsidRPr="004A4C33">
              <w:rPr>
                <w:b/>
              </w:rPr>
              <w:t xml:space="preserve"> sau fracţiune din aceasta) </w:t>
            </w:r>
          </w:p>
          <w:p w:rsidR="00FA22F7" w:rsidRPr="004A4C33" w:rsidRDefault="00FA22F7" w:rsidP="002117ED">
            <w:pPr>
              <w:jc w:val="both"/>
              <w:rPr>
                <w:b/>
                <w:sz w:val="16"/>
                <w:szCs w:val="16"/>
                <w:lang w:val="fr-FR"/>
              </w:rPr>
            </w:pPr>
          </w:p>
        </w:tc>
      </w:tr>
      <w:tr w:rsidR="003B4622" w:rsidRPr="004A4C33" w:rsidTr="002117ED">
        <w:trPr>
          <w:cantSplit/>
        </w:trPr>
        <w:tc>
          <w:tcPr>
            <w:tcW w:w="7338" w:type="dxa"/>
          </w:tcPr>
          <w:p w:rsidR="003B4622" w:rsidRPr="004A4C33" w:rsidRDefault="003B4622" w:rsidP="002117ED">
            <w:pPr>
              <w:jc w:val="both"/>
              <w:rPr>
                <w:lang w:val="fr-FR"/>
              </w:rPr>
            </w:pPr>
            <w:r w:rsidRPr="004A4C33">
              <w:rPr>
                <w:sz w:val="22"/>
                <w:szCs w:val="22"/>
                <w:lang w:val="fr-FR"/>
              </w:rPr>
              <w:t xml:space="preserve">1. </w:t>
            </w:r>
            <w:r w:rsidRPr="004A4C33">
              <w:rPr>
                <w:sz w:val="22"/>
                <w:szCs w:val="22"/>
              </w:rPr>
              <w:t xml:space="preserve">Motociclete,tricicluri cvadricicluri si </w:t>
            </w:r>
            <w:r w:rsidRPr="004A4C33">
              <w:rPr>
                <w:sz w:val="22"/>
                <w:szCs w:val="22"/>
                <w:lang w:val="fr-FR"/>
              </w:rPr>
              <w:t>autoturisme cu capacitatea cilindrica de pana la 1600 cm</w:t>
            </w:r>
            <w:r w:rsidRPr="004A4C33">
              <w:rPr>
                <w:sz w:val="22"/>
                <w:szCs w:val="22"/>
                <w:vertAlign w:val="superscript"/>
                <w:lang w:val="fr-FR"/>
              </w:rPr>
              <w:t>3</w:t>
            </w:r>
            <w:r w:rsidRPr="004A4C33">
              <w:rPr>
                <w:sz w:val="22"/>
                <w:szCs w:val="22"/>
                <w:lang w:val="fr-FR"/>
              </w:rPr>
              <w:t xml:space="preserve"> inclusiv</w:t>
            </w:r>
          </w:p>
        </w:tc>
        <w:tc>
          <w:tcPr>
            <w:tcW w:w="2516" w:type="dxa"/>
            <w:vAlign w:val="center"/>
          </w:tcPr>
          <w:p w:rsidR="003B4622" w:rsidRPr="004A4C33" w:rsidRDefault="00C0370B" w:rsidP="00DC53B9">
            <w:pPr>
              <w:jc w:val="center"/>
            </w:pPr>
            <w:r>
              <w:rPr>
                <w:sz w:val="22"/>
                <w:szCs w:val="22"/>
              </w:rPr>
              <w:t>9</w:t>
            </w:r>
          </w:p>
        </w:tc>
      </w:tr>
      <w:tr w:rsidR="003B4622" w:rsidRPr="004A4C33" w:rsidTr="002117ED">
        <w:trPr>
          <w:cantSplit/>
        </w:trPr>
        <w:tc>
          <w:tcPr>
            <w:tcW w:w="7338" w:type="dxa"/>
          </w:tcPr>
          <w:p w:rsidR="003B4622" w:rsidRPr="004A4C33" w:rsidRDefault="003B4622" w:rsidP="002117ED">
            <w:pPr>
              <w:jc w:val="both"/>
              <w:rPr>
                <w:lang w:val="fr-FR"/>
              </w:rPr>
            </w:pPr>
            <w:r w:rsidRPr="004A4C33">
              <w:rPr>
                <w:sz w:val="22"/>
                <w:szCs w:val="22"/>
                <w:lang w:val="fr-FR"/>
              </w:rPr>
              <w:t>2. motociclete,tricicluri si cvatricicluri cu capacitatea cilindrica de peste 1.600 cmc</w:t>
            </w:r>
          </w:p>
        </w:tc>
        <w:tc>
          <w:tcPr>
            <w:tcW w:w="2516" w:type="dxa"/>
            <w:vAlign w:val="center"/>
          </w:tcPr>
          <w:p w:rsidR="003B4622" w:rsidRPr="004A4C33" w:rsidRDefault="00EB454F" w:rsidP="00DC53B9">
            <w:pPr>
              <w:jc w:val="center"/>
            </w:pPr>
            <w:r w:rsidRPr="004A4C33">
              <w:rPr>
                <w:sz w:val="22"/>
                <w:szCs w:val="22"/>
              </w:rPr>
              <w:t>1</w:t>
            </w:r>
            <w:r w:rsidR="00C0370B">
              <w:rPr>
                <w:sz w:val="22"/>
                <w:szCs w:val="22"/>
              </w:rPr>
              <w:t>1</w:t>
            </w:r>
          </w:p>
        </w:tc>
      </w:tr>
      <w:tr w:rsidR="003B4622" w:rsidRPr="004A4C33" w:rsidTr="002117ED">
        <w:trPr>
          <w:cantSplit/>
        </w:trPr>
        <w:tc>
          <w:tcPr>
            <w:tcW w:w="7338" w:type="dxa"/>
          </w:tcPr>
          <w:p w:rsidR="003B4622" w:rsidRPr="00173C22" w:rsidRDefault="003B4622" w:rsidP="002117ED">
            <w:pPr>
              <w:jc w:val="both"/>
              <w:rPr>
                <w:lang w:val="fr-FR"/>
              </w:rPr>
            </w:pPr>
            <w:r w:rsidRPr="00173C22">
              <w:rPr>
                <w:sz w:val="22"/>
                <w:szCs w:val="22"/>
                <w:lang w:val="fr-FR"/>
              </w:rPr>
              <w:t>3. Autoturisme cu capacitatea cilindrica între 1601 si 2000 cm</w:t>
            </w:r>
            <w:r w:rsidRPr="00173C22">
              <w:rPr>
                <w:sz w:val="22"/>
                <w:szCs w:val="22"/>
                <w:vertAlign w:val="superscript"/>
                <w:lang w:val="fr-FR"/>
              </w:rPr>
              <w:t>3</w:t>
            </w:r>
            <w:r w:rsidRPr="00173C22">
              <w:rPr>
                <w:sz w:val="22"/>
                <w:szCs w:val="22"/>
                <w:lang w:val="fr-FR"/>
              </w:rPr>
              <w:t xml:space="preserve"> inclusiv</w:t>
            </w:r>
          </w:p>
        </w:tc>
        <w:tc>
          <w:tcPr>
            <w:tcW w:w="2516" w:type="dxa"/>
            <w:vAlign w:val="center"/>
          </w:tcPr>
          <w:p w:rsidR="003B4622" w:rsidRPr="00173C22" w:rsidRDefault="00173C22" w:rsidP="00DC53B9">
            <w:pPr>
              <w:jc w:val="center"/>
            </w:pPr>
            <w:r w:rsidRPr="00173C22">
              <w:rPr>
                <w:sz w:val="22"/>
                <w:szCs w:val="22"/>
              </w:rPr>
              <w:t>2</w:t>
            </w:r>
            <w:r w:rsidR="00C0370B">
              <w:rPr>
                <w:sz w:val="22"/>
                <w:szCs w:val="22"/>
              </w:rPr>
              <w:t>2</w:t>
            </w:r>
            <w:r w:rsidR="00533E54" w:rsidRPr="00173C22">
              <w:rPr>
                <w:sz w:val="22"/>
                <w:szCs w:val="22"/>
              </w:rPr>
              <w:t xml:space="preserve"> </w:t>
            </w:r>
          </w:p>
        </w:tc>
      </w:tr>
      <w:tr w:rsidR="003B4622" w:rsidRPr="004A4C33" w:rsidTr="002117ED">
        <w:trPr>
          <w:cantSplit/>
        </w:trPr>
        <w:tc>
          <w:tcPr>
            <w:tcW w:w="7338" w:type="dxa"/>
          </w:tcPr>
          <w:p w:rsidR="003B4622" w:rsidRPr="004A4C33" w:rsidRDefault="003B4622" w:rsidP="002117ED">
            <w:pPr>
              <w:jc w:val="both"/>
              <w:rPr>
                <w:lang w:val="fr-FR"/>
              </w:rPr>
            </w:pPr>
            <w:r w:rsidRPr="004A4C33">
              <w:rPr>
                <w:sz w:val="22"/>
                <w:szCs w:val="22"/>
                <w:lang w:val="fr-FR"/>
              </w:rPr>
              <w:t>4. Autoturisme cu capacitatea cilindrica între 2001 si 2600 cm</w:t>
            </w:r>
            <w:r w:rsidRPr="004A4C33">
              <w:rPr>
                <w:sz w:val="22"/>
                <w:szCs w:val="22"/>
                <w:vertAlign w:val="superscript"/>
                <w:lang w:val="fr-FR"/>
              </w:rPr>
              <w:t xml:space="preserve">3 </w:t>
            </w:r>
            <w:r w:rsidRPr="004A4C33">
              <w:rPr>
                <w:sz w:val="22"/>
                <w:szCs w:val="22"/>
                <w:lang w:val="fr-FR"/>
              </w:rPr>
              <w:t>inclusiv</w:t>
            </w:r>
          </w:p>
        </w:tc>
        <w:tc>
          <w:tcPr>
            <w:tcW w:w="2516" w:type="dxa"/>
            <w:vAlign w:val="center"/>
          </w:tcPr>
          <w:p w:rsidR="003B4622" w:rsidRPr="004A4C33" w:rsidRDefault="003D2EA5" w:rsidP="00DC53B9">
            <w:pPr>
              <w:jc w:val="center"/>
            </w:pPr>
            <w:r>
              <w:rPr>
                <w:sz w:val="22"/>
                <w:szCs w:val="22"/>
              </w:rPr>
              <w:t>8</w:t>
            </w:r>
            <w:r w:rsidR="00C0370B">
              <w:rPr>
                <w:sz w:val="22"/>
                <w:szCs w:val="22"/>
              </w:rPr>
              <w:t>6</w:t>
            </w:r>
          </w:p>
        </w:tc>
      </w:tr>
      <w:tr w:rsidR="003B4622" w:rsidRPr="004A4C33" w:rsidTr="002117ED">
        <w:trPr>
          <w:cantSplit/>
        </w:trPr>
        <w:tc>
          <w:tcPr>
            <w:tcW w:w="7338" w:type="dxa"/>
          </w:tcPr>
          <w:p w:rsidR="003B4622" w:rsidRPr="004A4C33" w:rsidRDefault="003B4622" w:rsidP="002117ED">
            <w:pPr>
              <w:jc w:val="both"/>
              <w:rPr>
                <w:lang w:val="fr-FR"/>
              </w:rPr>
            </w:pPr>
            <w:r w:rsidRPr="004A4C33">
              <w:rPr>
                <w:sz w:val="22"/>
                <w:szCs w:val="22"/>
                <w:lang w:val="fr-FR"/>
              </w:rPr>
              <w:lastRenderedPageBreak/>
              <w:t>5. Autoturisme cu capacitatea cilindrica intre 2601 -3000 cm</w:t>
            </w:r>
            <w:r w:rsidRPr="004A4C33">
              <w:rPr>
                <w:sz w:val="22"/>
                <w:szCs w:val="22"/>
                <w:vertAlign w:val="superscript"/>
                <w:lang w:val="fr-FR"/>
              </w:rPr>
              <w:t xml:space="preserve">3 </w:t>
            </w:r>
            <w:r w:rsidRPr="004A4C33">
              <w:rPr>
                <w:sz w:val="22"/>
                <w:szCs w:val="22"/>
                <w:lang w:val="fr-FR"/>
              </w:rPr>
              <w:t>inclusiv</w:t>
            </w:r>
          </w:p>
        </w:tc>
        <w:tc>
          <w:tcPr>
            <w:tcW w:w="2516" w:type="dxa"/>
            <w:vAlign w:val="center"/>
          </w:tcPr>
          <w:p w:rsidR="003B4622" w:rsidRPr="004A4C33" w:rsidRDefault="00173C22" w:rsidP="00DC53B9">
            <w:pPr>
              <w:jc w:val="center"/>
            </w:pPr>
            <w:r>
              <w:rPr>
                <w:sz w:val="22"/>
                <w:szCs w:val="22"/>
              </w:rPr>
              <w:t>1</w:t>
            </w:r>
            <w:r w:rsidR="00C0370B">
              <w:rPr>
                <w:sz w:val="22"/>
                <w:szCs w:val="22"/>
              </w:rPr>
              <w:t>76</w:t>
            </w:r>
          </w:p>
        </w:tc>
      </w:tr>
      <w:tr w:rsidR="003B4622" w:rsidRPr="004A4C33" w:rsidTr="002117ED">
        <w:trPr>
          <w:cantSplit/>
        </w:trPr>
        <w:tc>
          <w:tcPr>
            <w:tcW w:w="7338" w:type="dxa"/>
          </w:tcPr>
          <w:p w:rsidR="003B4622" w:rsidRPr="004A4C33" w:rsidRDefault="003B4622" w:rsidP="002117ED">
            <w:pPr>
              <w:jc w:val="both"/>
            </w:pPr>
            <w:r w:rsidRPr="004A4C33">
              <w:rPr>
                <w:sz w:val="22"/>
                <w:szCs w:val="22"/>
              </w:rPr>
              <w:t xml:space="preserve">6. autoturisme cu capacitatea cilindrica de peste 3.001 </w:t>
            </w:r>
            <w:r w:rsidRPr="004A4C33">
              <w:rPr>
                <w:sz w:val="22"/>
                <w:szCs w:val="22"/>
                <w:lang w:val="fr-FR"/>
              </w:rPr>
              <w:t>cm</w:t>
            </w:r>
            <w:r w:rsidRPr="004A4C33">
              <w:rPr>
                <w:sz w:val="22"/>
                <w:szCs w:val="22"/>
                <w:vertAlign w:val="superscript"/>
                <w:lang w:val="fr-FR"/>
              </w:rPr>
              <w:t>3</w:t>
            </w:r>
          </w:p>
        </w:tc>
        <w:tc>
          <w:tcPr>
            <w:tcW w:w="2516" w:type="dxa"/>
            <w:vAlign w:val="center"/>
          </w:tcPr>
          <w:p w:rsidR="003B4622" w:rsidRPr="004A4C33" w:rsidRDefault="00173C22" w:rsidP="00DC53B9">
            <w:pPr>
              <w:jc w:val="center"/>
            </w:pPr>
            <w:r>
              <w:rPr>
                <w:sz w:val="22"/>
                <w:szCs w:val="22"/>
              </w:rPr>
              <w:t>3</w:t>
            </w:r>
            <w:r w:rsidR="00C0370B">
              <w:rPr>
                <w:sz w:val="22"/>
                <w:szCs w:val="22"/>
              </w:rPr>
              <w:t>52</w:t>
            </w:r>
          </w:p>
        </w:tc>
      </w:tr>
      <w:tr w:rsidR="003B4622" w:rsidRPr="004A4C33" w:rsidTr="002117ED">
        <w:trPr>
          <w:cantSplit/>
        </w:trPr>
        <w:tc>
          <w:tcPr>
            <w:tcW w:w="7338" w:type="dxa"/>
          </w:tcPr>
          <w:p w:rsidR="003B4622" w:rsidRPr="004A4C33" w:rsidRDefault="003B4622" w:rsidP="002117ED">
            <w:pPr>
              <w:jc w:val="both"/>
            </w:pPr>
            <w:r w:rsidRPr="004A4C33">
              <w:rPr>
                <w:sz w:val="22"/>
                <w:szCs w:val="22"/>
              </w:rPr>
              <w:t>7. autobuze, autocare,microbuze</w:t>
            </w:r>
          </w:p>
        </w:tc>
        <w:tc>
          <w:tcPr>
            <w:tcW w:w="2516" w:type="dxa"/>
            <w:vAlign w:val="center"/>
          </w:tcPr>
          <w:p w:rsidR="003B4622" w:rsidRPr="004A4C33" w:rsidRDefault="00C0370B" w:rsidP="00DC53B9">
            <w:pPr>
              <w:jc w:val="center"/>
            </w:pPr>
            <w:r>
              <w:rPr>
                <w:sz w:val="22"/>
                <w:szCs w:val="22"/>
              </w:rPr>
              <w:t>30</w:t>
            </w:r>
          </w:p>
        </w:tc>
      </w:tr>
      <w:tr w:rsidR="00121BB4" w:rsidRPr="004A4C33" w:rsidTr="002117ED">
        <w:trPr>
          <w:cantSplit/>
        </w:trPr>
        <w:tc>
          <w:tcPr>
            <w:tcW w:w="7338" w:type="dxa"/>
          </w:tcPr>
          <w:tbl>
            <w:tblPr>
              <w:tblW w:w="0" w:type="auto"/>
              <w:tblCellSpacing w:w="15" w:type="dxa"/>
              <w:tblLayout w:type="fixed"/>
              <w:tblCellMar>
                <w:top w:w="15" w:type="dxa"/>
                <w:left w:w="15" w:type="dxa"/>
                <w:bottom w:w="15" w:type="dxa"/>
                <w:right w:w="15" w:type="dxa"/>
              </w:tblCellMar>
              <w:tblLook w:val="04A0"/>
            </w:tblPr>
            <w:tblGrid>
              <w:gridCol w:w="6850"/>
              <w:gridCol w:w="1246"/>
            </w:tblGrid>
            <w:tr w:rsidR="00121BB4" w:rsidRPr="004A4C33" w:rsidTr="00121BB4">
              <w:trPr>
                <w:tblCellSpacing w:w="15" w:type="dxa"/>
              </w:trPr>
              <w:tc>
                <w:tcPr>
                  <w:tcW w:w="7956" w:type="dxa"/>
                  <w:vAlign w:val="center"/>
                  <w:hideMark/>
                </w:tcPr>
                <w:p w:rsidR="00121BB4" w:rsidRPr="004A4C33" w:rsidRDefault="00121BB4" w:rsidP="00121BB4">
                  <w:r w:rsidRPr="004A4C33">
                    <w:t>8.Alte vehicule cu tracţiune mecanică cu masa totală maximă autorizată de până la 12 tone, inclusiv</w:t>
                  </w:r>
                </w:p>
              </w:tc>
              <w:tc>
                <w:tcPr>
                  <w:tcW w:w="750" w:type="pct"/>
                  <w:hideMark/>
                </w:tcPr>
                <w:p w:rsidR="00121BB4" w:rsidRPr="004A4C33" w:rsidRDefault="00121BB4" w:rsidP="00121BB4"/>
              </w:tc>
            </w:tr>
          </w:tbl>
          <w:p w:rsidR="00121BB4" w:rsidRPr="004A4C33" w:rsidRDefault="00121BB4" w:rsidP="002117ED">
            <w:pPr>
              <w:jc w:val="both"/>
            </w:pPr>
          </w:p>
        </w:tc>
        <w:tc>
          <w:tcPr>
            <w:tcW w:w="2516" w:type="dxa"/>
            <w:vAlign w:val="center"/>
          </w:tcPr>
          <w:p w:rsidR="00121BB4" w:rsidRPr="004A4C33" w:rsidRDefault="00173C22" w:rsidP="00DC53B9">
            <w:pPr>
              <w:jc w:val="center"/>
            </w:pPr>
            <w:r>
              <w:rPr>
                <w:sz w:val="22"/>
                <w:szCs w:val="22"/>
              </w:rPr>
              <w:t>3</w:t>
            </w:r>
            <w:r w:rsidR="00C0370B">
              <w:rPr>
                <w:sz w:val="22"/>
                <w:szCs w:val="22"/>
              </w:rPr>
              <w:t>7</w:t>
            </w:r>
          </w:p>
        </w:tc>
      </w:tr>
      <w:tr w:rsidR="003B4622" w:rsidRPr="004A4C33" w:rsidTr="002117ED">
        <w:trPr>
          <w:cantSplit/>
        </w:trPr>
        <w:tc>
          <w:tcPr>
            <w:tcW w:w="7338" w:type="dxa"/>
          </w:tcPr>
          <w:p w:rsidR="003B4622" w:rsidRPr="004A4C33" w:rsidRDefault="003B4622" w:rsidP="002117ED">
            <w:pPr>
              <w:jc w:val="both"/>
            </w:pPr>
            <w:r w:rsidRPr="004A4C33">
              <w:rPr>
                <w:sz w:val="22"/>
                <w:szCs w:val="22"/>
              </w:rPr>
              <w:t>9. tractoare inmatriculare</w:t>
            </w:r>
          </w:p>
        </w:tc>
        <w:tc>
          <w:tcPr>
            <w:tcW w:w="2516" w:type="dxa"/>
            <w:vAlign w:val="center"/>
          </w:tcPr>
          <w:p w:rsidR="003B4622" w:rsidRPr="004A4C33" w:rsidRDefault="00173C22" w:rsidP="00DC53B9">
            <w:pPr>
              <w:jc w:val="center"/>
            </w:pPr>
            <w:r>
              <w:rPr>
                <w:sz w:val="22"/>
                <w:szCs w:val="22"/>
              </w:rPr>
              <w:t>2</w:t>
            </w:r>
            <w:r w:rsidR="00C0370B">
              <w:rPr>
                <w:sz w:val="22"/>
                <w:szCs w:val="22"/>
              </w:rPr>
              <w:t>1</w:t>
            </w:r>
          </w:p>
        </w:tc>
      </w:tr>
      <w:tr w:rsidR="00FA22F7" w:rsidRPr="004A4C33" w:rsidTr="00C2575E">
        <w:trPr>
          <w:cantSplit/>
        </w:trPr>
        <w:tc>
          <w:tcPr>
            <w:tcW w:w="9854" w:type="dxa"/>
            <w:gridSpan w:val="2"/>
          </w:tcPr>
          <w:p w:rsidR="00FA22F7" w:rsidRPr="004A4C33" w:rsidRDefault="00FA22F7" w:rsidP="00DC53B9">
            <w:pPr>
              <w:rPr>
                <w:b/>
              </w:rPr>
            </w:pPr>
            <w:r w:rsidRPr="004A4C33">
              <w:rPr>
                <w:b/>
                <w:sz w:val="22"/>
                <w:szCs w:val="22"/>
              </w:rPr>
              <w:t>II. vehicule inregistrate</w:t>
            </w:r>
          </w:p>
        </w:tc>
      </w:tr>
      <w:tr w:rsidR="003B4622" w:rsidRPr="004A4C33" w:rsidTr="002117ED">
        <w:trPr>
          <w:cantSplit/>
        </w:trPr>
        <w:tc>
          <w:tcPr>
            <w:tcW w:w="7338" w:type="dxa"/>
          </w:tcPr>
          <w:p w:rsidR="003B4622" w:rsidRPr="004A4C33" w:rsidRDefault="003B4622" w:rsidP="002117ED">
            <w:pPr>
              <w:numPr>
                <w:ilvl w:val="0"/>
                <w:numId w:val="15"/>
              </w:numPr>
              <w:jc w:val="both"/>
            </w:pPr>
            <w:r w:rsidRPr="004A4C33">
              <w:rPr>
                <w:sz w:val="22"/>
                <w:szCs w:val="22"/>
              </w:rPr>
              <w:t xml:space="preserve"> vehicule cu capacitate cilindrica </w:t>
            </w:r>
          </w:p>
        </w:tc>
        <w:tc>
          <w:tcPr>
            <w:tcW w:w="2516" w:type="dxa"/>
            <w:vAlign w:val="center"/>
          </w:tcPr>
          <w:p w:rsidR="003B4622" w:rsidRPr="004A4C33" w:rsidRDefault="003B4622" w:rsidP="00DC53B9">
            <w:pPr>
              <w:jc w:val="center"/>
              <w:rPr>
                <w:b/>
              </w:rPr>
            </w:pPr>
            <w:r w:rsidRPr="004A4C33">
              <w:rPr>
                <w:sz w:val="22"/>
                <w:szCs w:val="22"/>
              </w:rPr>
              <w:t>Lei/200</w:t>
            </w:r>
            <w:r w:rsidRPr="004A4C33">
              <w:rPr>
                <w:sz w:val="22"/>
                <w:szCs w:val="22"/>
                <w:lang w:val="fr-FR"/>
              </w:rPr>
              <w:t xml:space="preserve"> cm</w:t>
            </w:r>
            <w:r w:rsidRPr="004A4C33">
              <w:rPr>
                <w:sz w:val="22"/>
                <w:szCs w:val="22"/>
                <w:vertAlign w:val="superscript"/>
                <w:lang w:val="fr-FR"/>
              </w:rPr>
              <w:t>3</w:t>
            </w:r>
          </w:p>
        </w:tc>
      </w:tr>
      <w:tr w:rsidR="003B4622" w:rsidRPr="004A4C33" w:rsidTr="002117ED">
        <w:trPr>
          <w:cantSplit/>
        </w:trPr>
        <w:tc>
          <w:tcPr>
            <w:tcW w:w="7338" w:type="dxa"/>
          </w:tcPr>
          <w:p w:rsidR="003B4622" w:rsidRPr="004A4C33" w:rsidRDefault="003B4622" w:rsidP="002117ED">
            <w:pPr>
              <w:jc w:val="both"/>
            </w:pPr>
            <w:r w:rsidRPr="004A4C33">
              <w:rPr>
                <w:sz w:val="22"/>
                <w:szCs w:val="22"/>
              </w:rPr>
              <w:t xml:space="preserve">1.1 vehicule inregistrate cu capacitate cilindrica &lt;4800 cmc </w:t>
            </w:r>
          </w:p>
        </w:tc>
        <w:tc>
          <w:tcPr>
            <w:tcW w:w="2516" w:type="dxa"/>
            <w:vAlign w:val="center"/>
          </w:tcPr>
          <w:p w:rsidR="003B4622" w:rsidRPr="004A4C33" w:rsidRDefault="00C0370B" w:rsidP="00DC53B9">
            <w:pPr>
              <w:jc w:val="center"/>
            </w:pPr>
            <w:r>
              <w:rPr>
                <w:sz w:val="22"/>
                <w:szCs w:val="22"/>
              </w:rPr>
              <w:t>5</w:t>
            </w:r>
          </w:p>
        </w:tc>
      </w:tr>
      <w:tr w:rsidR="003B4622" w:rsidRPr="004A4C33" w:rsidTr="002117ED">
        <w:trPr>
          <w:cantSplit/>
        </w:trPr>
        <w:tc>
          <w:tcPr>
            <w:tcW w:w="7338" w:type="dxa"/>
          </w:tcPr>
          <w:p w:rsidR="003B4622" w:rsidRPr="004A4C33" w:rsidRDefault="003B4622" w:rsidP="002117ED">
            <w:pPr>
              <w:numPr>
                <w:ilvl w:val="1"/>
                <w:numId w:val="15"/>
              </w:numPr>
              <w:jc w:val="both"/>
            </w:pPr>
            <w:r w:rsidRPr="004A4C33">
              <w:rPr>
                <w:sz w:val="22"/>
                <w:szCs w:val="22"/>
              </w:rPr>
              <w:t xml:space="preserve">Vehicule inregistrate cu capacitatea cilindrica &gt;4800 </w:t>
            </w:r>
            <w:r w:rsidRPr="004A4C33">
              <w:rPr>
                <w:sz w:val="22"/>
                <w:szCs w:val="22"/>
                <w:lang w:val="fr-FR"/>
              </w:rPr>
              <w:t>cm</w:t>
            </w:r>
            <w:r w:rsidRPr="004A4C33">
              <w:rPr>
                <w:sz w:val="22"/>
                <w:szCs w:val="22"/>
                <w:vertAlign w:val="superscript"/>
                <w:lang w:val="fr-FR"/>
              </w:rPr>
              <w:t>3</w:t>
            </w:r>
          </w:p>
        </w:tc>
        <w:tc>
          <w:tcPr>
            <w:tcW w:w="2516" w:type="dxa"/>
            <w:vAlign w:val="center"/>
          </w:tcPr>
          <w:p w:rsidR="003B4622" w:rsidRPr="004A4C33" w:rsidRDefault="00C0370B" w:rsidP="00DC53B9">
            <w:pPr>
              <w:jc w:val="center"/>
            </w:pPr>
            <w:r>
              <w:rPr>
                <w:sz w:val="22"/>
                <w:szCs w:val="22"/>
              </w:rPr>
              <w:t>7</w:t>
            </w:r>
          </w:p>
        </w:tc>
      </w:tr>
      <w:tr w:rsidR="003B4622" w:rsidRPr="004A4C33" w:rsidTr="002117ED">
        <w:trPr>
          <w:cantSplit/>
          <w:trHeight w:val="400"/>
        </w:trPr>
        <w:tc>
          <w:tcPr>
            <w:tcW w:w="7338" w:type="dxa"/>
          </w:tcPr>
          <w:p w:rsidR="003B4622" w:rsidRPr="004A4C33" w:rsidRDefault="003B4622" w:rsidP="002117ED">
            <w:pPr>
              <w:numPr>
                <w:ilvl w:val="0"/>
                <w:numId w:val="15"/>
              </w:numPr>
              <w:jc w:val="both"/>
            </w:pPr>
            <w:r w:rsidRPr="004A4C33">
              <w:rPr>
                <w:sz w:val="22"/>
                <w:szCs w:val="22"/>
              </w:rPr>
              <w:t>Vehicule fara capacitate cilindrica evidentiata</w:t>
            </w:r>
          </w:p>
        </w:tc>
        <w:tc>
          <w:tcPr>
            <w:tcW w:w="2516" w:type="dxa"/>
            <w:vAlign w:val="center"/>
          </w:tcPr>
          <w:p w:rsidR="003B4622" w:rsidRPr="004A4C33" w:rsidRDefault="00C0370B" w:rsidP="00DC53B9">
            <w:pPr>
              <w:ind w:left="459"/>
              <w:jc w:val="center"/>
            </w:pPr>
            <w:r>
              <w:rPr>
                <w:sz w:val="22"/>
                <w:szCs w:val="22"/>
              </w:rPr>
              <w:t>178l</w:t>
            </w:r>
            <w:r w:rsidR="003B4622" w:rsidRPr="004A4C33">
              <w:rPr>
                <w:sz w:val="22"/>
                <w:szCs w:val="22"/>
              </w:rPr>
              <w:t>ei/an</w:t>
            </w:r>
          </w:p>
        </w:tc>
      </w:tr>
    </w:tbl>
    <w:p w:rsidR="00121BB4" w:rsidRPr="004A4C33" w:rsidRDefault="00121BB4" w:rsidP="002117ED">
      <w:pPr>
        <w:ind w:right="-1620"/>
        <w:jc w:val="both"/>
        <w:rPr>
          <w:sz w:val="22"/>
          <w:szCs w:val="22"/>
        </w:rPr>
      </w:pPr>
    </w:p>
    <w:p w:rsidR="00121BB4" w:rsidRPr="004A4C33" w:rsidRDefault="00121BB4" w:rsidP="002117ED">
      <w:pPr>
        <w:ind w:right="-1620"/>
        <w:jc w:val="both"/>
        <w:rPr>
          <w:sz w:val="22"/>
          <w:szCs w:val="22"/>
        </w:rPr>
      </w:pPr>
    </w:p>
    <w:p w:rsidR="00121BB4" w:rsidRPr="004A4C33" w:rsidRDefault="00121BB4" w:rsidP="002117ED">
      <w:pPr>
        <w:ind w:right="-1620"/>
        <w:jc w:val="both"/>
        <w:rPr>
          <w:sz w:val="22"/>
          <w:szCs w:val="22"/>
        </w:rPr>
      </w:pPr>
    </w:p>
    <w:p w:rsidR="00F70B78" w:rsidRPr="004A4C33" w:rsidRDefault="00F70B78" w:rsidP="00F70B78">
      <w:pPr>
        <w:jc w:val="both"/>
        <w:rPr>
          <w:rFonts w:ascii="Tahoma" w:hAnsi="Tahoma" w:cs="Tahoma"/>
          <w:sz w:val="22"/>
          <w:szCs w:val="22"/>
        </w:rPr>
      </w:pPr>
      <w:r w:rsidRPr="004A4C33">
        <w:rPr>
          <w:rFonts w:ascii="Tahoma" w:hAnsi="Tahoma" w:cs="Tahoma"/>
          <w:sz w:val="22"/>
          <w:szCs w:val="22"/>
        </w:rPr>
        <w:t>3) În cazul mijloacelor de transport hibride, impozitul se reduce 50%, conform hotărârii consiliului local.</w:t>
      </w:r>
    </w:p>
    <w:p w:rsidR="00F70B78" w:rsidRPr="004A4C33" w:rsidRDefault="00F70B78" w:rsidP="00F70B78">
      <w:pPr>
        <w:jc w:val="both"/>
        <w:rPr>
          <w:rFonts w:ascii="Tahoma" w:hAnsi="Tahoma" w:cs="Tahoma"/>
          <w:sz w:val="22"/>
          <w:szCs w:val="22"/>
        </w:rPr>
      </w:pPr>
      <w:r w:rsidRPr="004A4C33">
        <w:rPr>
          <w:rFonts w:ascii="Tahoma" w:hAnsi="Tahoma" w:cs="Tahoma"/>
          <w:sz w:val="22"/>
          <w:szCs w:val="22"/>
        </w:rPr>
        <w:br/>
        <w:t>(4) În cazul unui ataş, impozitul pe mijlocul de transport este de 50% din impozitul pentru motocicletele respective.</w:t>
      </w:r>
    </w:p>
    <w:p w:rsidR="0078234D" w:rsidRPr="0078234D" w:rsidRDefault="0078234D" w:rsidP="0078234D">
      <w:pPr>
        <w:tabs>
          <w:tab w:val="left" w:pos="1305"/>
        </w:tabs>
        <w:rPr>
          <w:sz w:val="22"/>
          <w:szCs w:val="22"/>
          <w:lang w:val="en-AU" w:eastAsia="ro-RO"/>
        </w:rPr>
      </w:pPr>
      <w:r w:rsidRPr="0078234D">
        <w:rPr>
          <w:sz w:val="22"/>
          <w:szCs w:val="22"/>
          <w:lang w:val="en-AU" w:eastAsia="ro-RO"/>
        </w:rPr>
        <w:t>la art.491,dupa alineatul (1) se va introduce un nou alineat, alineatul (11), cu urmatorul cuprins:</w:t>
      </w:r>
    </w:p>
    <w:p w:rsidR="0078234D" w:rsidRDefault="0078234D" w:rsidP="0078234D">
      <w:pPr>
        <w:tabs>
          <w:tab w:val="left" w:pos="1305"/>
        </w:tabs>
        <w:rPr>
          <w:sz w:val="22"/>
          <w:szCs w:val="22"/>
          <w:lang w:val="en-AU" w:eastAsia="ro-RO"/>
        </w:rPr>
      </w:pPr>
      <w:r w:rsidRPr="0078234D">
        <w:rPr>
          <w:sz w:val="22"/>
          <w:szCs w:val="22"/>
          <w:lang w:val="en-AU" w:eastAsia="ro-RO"/>
        </w:rPr>
        <w:t>prin exceptie, de la prevederile alin.(1), sumele prevazute in tabelul prevazt la art.470 alin(5) si (6) se indexeaza anual in functie de rata de schimb a monedei euro in vigoare in prima zi lucratoare a  lunii octombrie a fiecarui an si publicata in Jurnalul Uniunii Europene si de nivelurile minime prevazute in Directiva 1999/62/CE de aplicare la vehiculele grele de marfa pentru utilizarea anumitor infrastructuri. Cursul de schimb a monedei euro si nivelurile minime, exprimate in euro, prevazute in Directiva 1999/62/CE de aplicare la vehiculele grele de marfa pentru utilizarea anumitor infrastructurI se comunica pe site -urile oficiale ale M.F.P si M.L.P.,D.si Administratiei.</w:t>
      </w:r>
    </w:p>
    <w:p w:rsidR="0078234D" w:rsidRDefault="0078234D" w:rsidP="0078234D">
      <w:pPr>
        <w:tabs>
          <w:tab w:val="left" w:pos="1305"/>
        </w:tabs>
        <w:rPr>
          <w:sz w:val="22"/>
          <w:szCs w:val="22"/>
          <w:lang w:val="en-AU" w:eastAsia="ro-RO"/>
        </w:rPr>
      </w:pPr>
    </w:p>
    <w:p w:rsidR="0078234D" w:rsidRDefault="0078234D" w:rsidP="0078234D">
      <w:pPr>
        <w:tabs>
          <w:tab w:val="left" w:pos="1305"/>
        </w:tabs>
        <w:rPr>
          <w:sz w:val="22"/>
          <w:szCs w:val="22"/>
          <w:lang w:val="en-AU" w:eastAsia="ro-RO"/>
        </w:rPr>
      </w:pPr>
    </w:p>
    <w:p w:rsidR="0078234D" w:rsidRDefault="0078234D" w:rsidP="0078234D">
      <w:pPr>
        <w:tabs>
          <w:tab w:val="left" w:pos="1305"/>
        </w:tabs>
        <w:rPr>
          <w:sz w:val="22"/>
          <w:szCs w:val="22"/>
          <w:lang w:val="en-AU" w:eastAsia="ro-RO"/>
        </w:rPr>
      </w:pPr>
    </w:p>
    <w:p w:rsidR="00B40F8A" w:rsidRPr="004A4C33" w:rsidRDefault="00B40F8A" w:rsidP="00B40F8A">
      <w:pPr>
        <w:jc w:val="both"/>
        <w:rPr>
          <w:rFonts w:ascii="Tahoma" w:hAnsi="Tahoma" w:cs="Tahoma"/>
          <w:b/>
          <w:sz w:val="22"/>
          <w:szCs w:val="22"/>
        </w:rPr>
      </w:pPr>
      <w:r w:rsidRPr="004A4C33">
        <w:rPr>
          <w:rFonts w:ascii="Tahoma" w:hAnsi="Tahoma" w:cs="Tahoma"/>
          <w:b/>
          <w:sz w:val="22"/>
          <w:szCs w:val="22"/>
        </w:rPr>
        <w:t xml:space="preserve">Declararea şi datorarea impozitului pe mijloacele de transport </w:t>
      </w:r>
    </w:p>
    <w:p w:rsidR="00B40F8A" w:rsidRPr="004A4C33" w:rsidRDefault="00B40F8A" w:rsidP="00B40F8A">
      <w:pPr>
        <w:pStyle w:val="NormalWeb"/>
        <w:jc w:val="both"/>
        <w:rPr>
          <w:rFonts w:ascii="Tahoma" w:hAnsi="Tahoma" w:cs="Tahoma"/>
          <w:sz w:val="22"/>
          <w:szCs w:val="22"/>
        </w:rPr>
      </w:pPr>
      <w:bookmarkStart w:id="6" w:name="471"/>
      <w:bookmarkEnd w:id="6"/>
      <w:r w:rsidRPr="004A4C33">
        <w:rPr>
          <w:rFonts w:ascii="Tahoma" w:hAnsi="Tahoma" w:cs="Tahoma"/>
          <w:b/>
          <w:bCs/>
          <w:sz w:val="22"/>
          <w:szCs w:val="22"/>
        </w:rPr>
        <w:t>Art. 471.</w:t>
      </w:r>
      <w:r w:rsidRPr="004A4C33">
        <w:rPr>
          <w:rFonts w:ascii="Tahoma" w:hAnsi="Tahoma" w:cs="Tahoma"/>
          <w:sz w:val="22"/>
          <w:szCs w:val="22"/>
        </w:rPr>
        <w:t xml:space="preserve"> - (1) Impozitul pe mijlocul de transport este datorat pentru întregul an fiscal de persoana care deţine dreptul de proprietate asupra unui mijloc de transport înmatriculat sau înregistrat în România la data de 31 decembrie a anului fiscal anterior.</w:t>
      </w:r>
    </w:p>
    <w:p w:rsidR="00B40F8A" w:rsidRPr="004A4C33" w:rsidRDefault="00B40F8A" w:rsidP="00B40F8A">
      <w:pPr>
        <w:jc w:val="both"/>
        <w:rPr>
          <w:rFonts w:ascii="Tahoma" w:hAnsi="Tahoma" w:cs="Tahoma"/>
          <w:vanish/>
          <w:sz w:val="22"/>
          <w:szCs w:val="22"/>
        </w:rPr>
      </w:pPr>
      <w:r w:rsidRPr="004A4C33">
        <w:rPr>
          <w:rFonts w:ascii="Tahoma" w:hAnsi="Tahoma" w:cs="Tahoma"/>
          <w:strike/>
          <w:vanish/>
          <w:sz w:val="22"/>
          <w:szCs w:val="22"/>
        </w:rPr>
        <w:t xml:space="preserve">|[(2)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a anului următor.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B40F8A" w:rsidRPr="004A4C33" w:rsidRDefault="00B40F8A" w:rsidP="00B40F8A">
      <w:pPr>
        <w:jc w:val="both"/>
        <w:rPr>
          <w:rFonts w:ascii="Tahoma" w:hAnsi="Tahoma" w:cs="Tahoma"/>
          <w:sz w:val="22"/>
          <w:szCs w:val="22"/>
        </w:rPr>
      </w:pPr>
      <w:r w:rsidRPr="004A4C33">
        <w:rPr>
          <w:rFonts w:ascii="Tahoma" w:hAnsi="Tahoma" w:cs="Tahoma"/>
          <w:sz w:val="22"/>
          <w:szCs w:val="22"/>
        </w:rPr>
        <w:t xml:space="preserve"> (2)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 </w:t>
      </w:r>
    </w:p>
    <w:p w:rsidR="00B40F8A" w:rsidRPr="004A4C33" w:rsidRDefault="00B40F8A" w:rsidP="00B40F8A">
      <w:pPr>
        <w:jc w:val="both"/>
        <w:rPr>
          <w:rFonts w:ascii="Tahoma" w:hAnsi="Tahoma" w:cs="Tahoma"/>
          <w:vanish/>
          <w:sz w:val="22"/>
          <w:szCs w:val="22"/>
        </w:rPr>
      </w:pPr>
      <w:r w:rsidRPr="004A4C33">
        <w:rPr>
          <w:rFonts w:ascii="Tahoma" w:hAnsi="Tahoma" w:cs="Tahoma"/>
          <w:strike/>
          <w:vanish/>
          <w:sz w:val="22"/>
          <w:szCs w:val="22"/>
        </w:rPr>
        <w:t xml:space="preserve">|[(3) În cazul în care mijlocul de transport este dobândit în alt stat decât România, proprietarul datorează impozit începând cu data de 1 ianuarie a anului următor înmatriculării sau înregistrării acestuia în România.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7D34D5" w:rsidRPr="005B0C6A" w:rsidRDefault="00B40F8A" w:rsidP="007D34D5">
      <w:pPr>
        <w:spacing w:beforeAutospacing="1" w:afterAutospacing="1"/>
        <w:jc w:val="both"/>
        <w:rPr>
          <w:sz w:val="22"/>
          <w:szCs w:val="22"/>
        </w:rPr>
      </w:pPr>
      <w:r w:rsidRPr="004A4C33">
        <w:rPr>
          <w:rFonts w:ascii="Tahoma" w:hAnsi="Tahoma" w:cs="Tahoma"/>
          <w:sz w:val="22"/>
          <w:szCs w:val="22"/>
        </w:rPr>
        <w:t xml:space="preserve">(3) </w:t>
      </w:r>
      <w:r w:rsidR="007D34D5">
        <w:rPr>
          <w:rFonts w:ascii="Tahoma" w:hAnsi="Tahoma" w:cs="Tahoma"/>
          <w:sz w:val="22"/>
          <w:szCs w:val="22"/>
        </w:rPr>
        <w:t xml:space="preserve"> </w:t>
      </w:r>
      <w:r w:rsidR="007D34D5" w:rsidRPr="005B0C6A">
        <w:rPr>
          <w:sz w:val="22"/>
          <w:szCs w:val="22"/>
        </w:rPr>
        <w:t>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w:t>
      </w:r>
      <w:r w:rsidR="006E2981">
        <w:rPr>
          <w:sz w:val="22"/>
          <w:szCs w:val="22"/>
        </w:rPr>
        <w:t>m</w:t>
      </w:r>
      <w:r w:rsidR="007D34D5" w:rsidRPr="005B0C6A">
        <w:rPr>
          <w:sz w:val="22"/>
          <w:szCs w:val="22"/>
        </w:rPr>
        <w:t xml:space="preserve">ânia." </w:t>
      </w:r>
    </w:p>
    <w:p w:rsidR="00B40F8A" w:rsidRPr="004A4C33" w:rsidRDefault="00B40F8A" w:rsidP="00B40F8A">
      <w:pPr>
        <w:jc w:val="both"/>
        <w:rPr>
          <w:rFonts w:ascii="Tahoma" w:hAnsi="Tahoma" w:cs="Tahoma"/>
          <w:sz w:val="22"/>
          <w:szCs w:val="22"/>
        </w:rPr>
      </w:pPr>
    </w:p>
    <w:p w:rsidR="00B40F8A" w:rsidRPr="004A4C33" w:rsidRDefault="00B40F8A" w:rsidP="00B40F8A">
      <w:pPr>
        <w:jc w:val="both"/>
        <w:rPr>
          <w:rFonts w:ascii="Tahoma" w:hAnsi="Tahoma" w:cs="Tahoma"/>
          <w:sz w:val="22"/>
          <w:szCs w:val="22"/>
        </w:rPr>
      </w:pPr>
      <w:r w:rsidRPr="004A4C33">
        <w:rPr>
          <w:rFonts w:ascii="Tahoma" w:hAnsi="Tahoma" w:cs="Tahoma"/>
          <w:sz w:val="22"/>
          <w:szCs w:val="22"/>
        </w:rPr>
        <w:t>(4)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rsidR="00B40F8A" w:rsidRPr="004A4C33" w:rsidRDefault="00B40F8A" w:rsidP="00B40F8A">
      <w:pPr>
        <w:jc w:val="both"/>
        <w:rPr>
          <w:rFonts w:ascii="Tahoma" w:hAnsi="Tahoma" w:cs="Tahoma"/>
          <w:sz w:val="22"/>
          <w:szCs w:val="22"/>
        </w:rPr>
      </w:pPr>
      <w:r w:rsidRPr="004A4C33">
        <w:rPr>
          <w:rFonts w:ascii="Tahoma" w:hAnsi="Tahoma" w:cs="Tahoma"/>
          <w:sz w:val="22"/>
          <w:szCs w:val="22"/>
        </w:rPr>
        <w:br/>
        <w:t>(5)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rsidR="00B40F8A" w:rsidRPr="004A4C33" w:rsidRDefault="00B40F8A" w:rsidP="00B40F8A">
      <w:pPr>
        <w:jc w:val="both"/>
        <w:rPr>
          <w:rFonts w:ascii="Tahoma" w:hAnsi="Tahoma" w:cs="Tahoma"/>
          <w:sz w:val="22"/>
          <w:szCs w:val="22"/>
        </w:rPr>
      </w:pPr>
      <w:r w:rsidRPr="004A4C33">
        <w:rPr>
          <w:rFonts w:ascii="Tahoma" w:hAnsi="Tahoma" w:cs="Tahoma"/>
          <w:sz w:val="22"/>
          <w:szCs w:val="22"/>
        </w:rPr>
        <w:t xml:space="preserve">(6) În cazul unui mijloc de transport care face obiectul unui contract de leasing financiar, pe întreaga durată a acestuia se aplică următoarele reguli: </w:t>
      </w:r>
    </w:p>
    <w:p w:rsidR="00B40F8A" w:rsidRPr="004A4C33" w:rsidRDefault="00B40F8A" w:rsidP="00B40F8A">
      <w:pPr>
        <w:pStyle w:val="NormalWeb"/>
        <w:numPr>
          <w:ilvl w:val="0"/>
          <w:numId w:val="27"/>
        </w:numPr>
        <w:jc w:val="both"/>
        <w:rPr>
          <w:rFonts w:ascii="Tahoma" w:hAnsi="Tahoma" w:cs="Tahoma"/>
          <w:sz w:val="22"/>
          <w:szCs w:val="22"/>
        </w:rPr>
      </w:pPr>
      <w:r w:rsidRPr="004A4C33">
        <w:rPr>
          <w:rFonts w:ascii="Tahoma" w:hAnsi="Tahoma" w:cs="Tahoma"/>
          <w:sz w:val="22"/>
          <w:szCs w:val="22"/>
        </w:rPr>
        <w:t>impozitul pe mijloacele de transport se datorează de locatar începând cu data de 1 ianuarie a anului următor încheierii contractului de leasing financiar, până la sfârşitul anului în cursul căruia încetează contractul de leasing financiar;</w:t>
      </w:r>
    </w:p>
    <w:p w:rsidR="00B40F8A" w:rsidRPr="004A4C33" w:rsidRDefault="00B40F8A" w:rsidP="00B40F8A">
      <w:pPr>
        <w:pStyle w:val="NormalWeb"/>
        <w:numPr>
          <w:ilvl w:val="0"/>
          <w:numId w:val="27"/>
        </w:numPr>
        <w:jc w:val="both"/>
        <w:rPr>
          <w:rFonts w:ascii="Tahoma" w:hAnsi="Tahoma" w:cs="Tahoma"/>
          <w:sz w:val="22"/>
          <w:szCs w:val="22"/>
        </w:rPr>
      </w:pPr>
      <w:r w:rsidRPr="004A4C33">
        <w:rPr>
          <w:rFonts w:ascii="Tahoma" w:hAnsi="Tahoma" w:cs="Tahoma"/>
          <w:sz w:val="22"/>
          <w:szCs w:val="22"/>
        </w:rPr>
        <w:t xml:space="preserve"> locatarul are obligaţia depunerii declaraţiei fiscale la organul fiscal local în a cărui rază de competenţă se înregistrează mijlocul de transport, în termen de 30 de zile de la data procesului - verbal de predare - primire a bunului sau a altor documente similare care atestă intrarea bunului în posesia locatarului, însoţită de o copie a acestor documente;</w:t>
      </w:r>
    </w:p>
    <w:p w:rsidR="00B40F8A" w:rsidRPr="004A4C33" w:rsidRDefault="00B40F8A" w:rsidP="00B40F8A">
      <w:pPr>
        <w:pStyle w:val="NormalWeb"/>
        <w:numPr>
          <w:ilvl w:val="0"/>
          <w:numId w:val="27"/>
        </w:numPr>
        <w:jc w:val="both"/>
        <w:rPr>
          <w:rFonts w:ascii="Tahoma" w:hAnsi="Tahoma" w:cs="Tahoma"/>
          <w:sz w:val="22"/>
          <w:szCs w:val="22"/>
        </w:rPr>
      </w:pPr>
      <w:r w:rsidRPr="004A4C33">
        <w:rPr>
          <w:rFonts w:ascii="Tahoma" w:hAnsi="Tahoma" w:cs="Tahoma"/>
          <w:sz w:val="22"/>
          <w:szCs w:val="22"/>
        </w:rPr>
        <w:t xml:space="preserve">la încetarea contractului de leasing, atât locatarul, cât şi locatorul au obligaţia depunerii declaraţiei fiscale la consiliul local competent, în termen de 30 de zile de la data încheierii procesului - verbal de predare - primire a bunului sau a altor documente similare care atestă intrarea bunului în posesia locatorului, însoţită de o copie a acestor documente. </w:t>
      </w:r>
    </w:p>
    <w:p w:rsidR="00B40F8A" w:rsidRDefault="00B40F8A" w:rsidP="00573FC1">
      <w:pPr>
        <w:pStyle w:val="NormalWeb"/>
        <w:jc w:val="both"/>
        <w:rPr>
          <w:rFonts w:ascii="Tahoma" w:hAnsi="Tahoma" w:cs="Tahoma"/>
          <w:sz w:val="22"/>
          <w:szCs w:val="22"/>
        </w:rPr>
      </w:pPr>
      <w:r w:rsidRPr="004A4C33">
        <w:rPr>
          <w:rFonts w:ascii="Tahoma" w:hAnsi="Tahoma" w:cs="Tahoma"/>
          <w:sz w:val="22"/>
          <w:szCs w:val="22"/>
        </w:rPr>
        <w:t>(7) Depunerea declaraţiilor fiscale reprezintă o obligaţie şi în cazul persoanelor care beneficiază de scutiri sau reduceri de la plata impozitului pe mijloacele de transport.</w:t>
      </w:r>
      <w:r w:rsidRPr="004A4C33">
        <w:rPr>
          <w:rFonts w:ascii="Tahoma" w:hAnsi="Tahoma" w:cs="Tahoma"/>
          <w:strike/>
          <w:vanish/>
          <w:sz w:val="22"/>
          <w:szCs w:val="22"/>
        </w:rPr>
        <w:t>|[    </w:t>
      </w:r>
      <w:r w:rsidRPr="004A4C33">
        <w:rPr>
          <w:rFonts w:ascii="Tahoma" w:hAnsi="Tahoma" w:cs="Tahoma"/>
          <w:b/>
          <w:bCs/>
          <w:strike/>
          <w:vanish/>
          <w:sz w:val="22"/>
          <w:szCs w:val="22"/>
        </w:rPr>
        <w:t>123.</w:t>
      </w:r>
      <w:r w:rsidRPr="004A4C33">
        <w:rPr>
          <w:rFonts w:ascii="Tahoma" w:hAnsi="Tahoma" w:cs="Tahoma"/>
          <w:strike/>
          <w:vanish/>
          <w:sz w:val="22"/>
          <w:szCs w:val="22"/>
        </w:rPr>
        <w:t xml:space="preserve"> La înstrăinarea unui mijloc de transport în cursul anului, proprietarul acestuia, potrivit art. 10 alin. (5) din </w:t>
      </w:r>
      <w:hyperlink r:id="rId42" w:history="1">
        <w:r w:rsidRPr="004A4C33">
          <w:rPr>
            <w:rStyle w:val="Hyperlink"/>
            <w:rFonts w:ascii="Tahoma" w:hAnsi="Tahoma" w:cs="Tahoma"/>
            <w:strike/>
            <w:vanish/>
            <w:color w:val="auto"/>
            <w:sz w:val="22"/>
            <w:szCs w:val="22"/>
          </w:rPr>
          <w:t>Ordonanţa Guvernului nr. 78/2000</w:t>
        </w:r>
      </w:hyperlink>
      <w:r w:rsidRPr="004A4C33">
        <w:rPr>
          <w:rFonts w:ascii="Tahoma" w:hAnsi="Tahoma" w:cs="Tahoma"/>
          <w:strike/>
          <w:vanish/>
          <w:sz w:val="22"/>
          <w:szCs w:val="22"/>
        </w:rPr>
        <w:t xml:space="preserve"> privind omologarea, eliberarea cărţii de identitate şi certificarea autenticităţii vehiculelor rutiere, în vederea comercializării, înmatriculării sau înregistrării acestora în România, aprobată cu modificări şi completări prin </w:t>
      </w:r>
      <w:hyperlink r:id="rId43" w:history="1">
        <w:r w:rsidRPr="004A4C33">
          <w:rPr>
            <w:rStyle w:val="Hyperlink"/>
            <w:rFonts w:ascii="Tahoma" w:hAnsi="Tahoma" w:cs="Tahoma"/>
            <w:strike/>
            <w:vanish/>
            <w:color w:val="auto"/>
            <w:sz w:val="22"/>
            <w:szCs w:val="22"/>
          </w:rPr>
          <w:t>Legea nr. 230/2003</w:t>
        </w:r>
      </w:hyperlink>
      <w:r w:rsidRPr="004A4C33">
        <w:rPr>
          <w:rFonts w:ascii="Tahoma" w:hAnsi="Tahoma" w:cs="Tahoma"/>
          <w:strike/>
          <w:vanish/>
          <w:sz w:val="22"/>
          <w:szCs w:val="22"/>
        </w:rPr>
        <w:t xml:space="preserve">, cu modificările şi completările ulterioare, transmite dobânditorului cartea de identitate a vehiculului, urmând ca apoi cumpărătorul să declare mijlocul de transport la organul fiscal local pe raza căruia are domiciliul, sediul sau punctul de lucru, în termen de 30 de zile de la data actului de dobândire, şi să înmatriculeze/înregistreze pe numele său mijlocul de transport la autorităţile competente. Actul de dobândire se înregistrează în Registrul unic al vânzării mijloacelor de transport înregistrate în unitatea/subdiviziunea </w:t>
      </w:r>
      <w:r w:rsidR="00BD7D6B">
        <w:rPr>
          <w:rFonts w:ascii="Tahoma" w:hAnsi="Tahoma" w:cs="Tahoma"/>
          <w:strike/>
          <w:vanish/>
          <w:sz w:val="22"/>
          <w:szCs w:val="22"/>
        </w:rPr>
        <w:pgNum/>
      </w:r>
      <w:r w:rsidR="00BD7D6B">
        <w:rPr>
          <w:rFonts w:ascii="Tahoma" w:hAnsi="Tahoma" w:cs="Tahoma"/>
          <w:strike/>
          <w:vanish/>
          <w:sz w:val="22"/>
          <w:szCs w:val="22"/>
        </w:rPr>
        <w:t>dministrative</w:t>
      </w:r>
      <w:r w:rsidRPr="004A4C33">
        <w:rPr>
          <w:rFonts w:ascii="Tahoma" w:hAnsi="Tahoma" w:cs="Tahoma"/>
          <w:strike/>
          <w:vanish/>
          <w:sz w:val="22"/>
          <w:szCs w:val="22"/>
        </w:rPr>
        <w:t xml:space="preserve"> </w:t>
      </w:r>
      <w:r w:rsidR="00BD7D6B">
        <w:rPr>
          <w:rFonts w:ascii="Tahoma" w:hAnsi="Tahoma" w:cs="Tahoma"/>
          <w:strike/>
          <w:vanish/>
          <w:sz w:val="22"/>
          <w:szCs w:val="22"/>
        </w:rPr>
        <w:t>–</w:t>
      </w:r>
      <w:r w:rsidRPr="004A4C33">
        <w:rPr>
          <w:rFonts w:ascii="Tahoma" w:hAnsi="Tahoma" w:cs="Tahoma"/>
          <w:strike/>
          <w:vanish/>
          <w:sz w:val="22"/>
          <w:szCs w:val="22"/>
        </w:rPr>
        <w:t xml:space="preserve"> teritorială, prevăzut la pct. 101. </w:t>
      </w:r>
      <w:r w:rsidRPr="004A4C33">
        <w:rPr>
          <w:rFonts w:ascii="Tahoma" w:hAnsi="Tahoma" w:cs="Tahoma"/>
          <w:i/>
          <w:iCs/>
          <w:strike/>
          <w:vanish/>
          <w:sz w:val="22"/>
          <w:szCs w:val="22"/>
        </w:rPr>
        <w:t xml:space="preserve">(pct. 123 al titlului IX din anexa la </w:t>
      </w:r>
      <w:hyperlink r:id="rId44" w:history="1">
        <w:r w:rsidRPr="004A4C33">
          <w:rPr>
            <w:rStyle w:val="Hyperlink"/>
            <w:rFonts w:ascii="Tahoma" w:hAnsi="Tahoma" w:cs="Tahoma"/>
            <w:i/>
            <w:iCs/>
            <w:strike/>
            <w:vanish/>
            <w:color w:val="auto"/>
            <w:sz w:val="22"/>
            <w:szCs w:val="22"/>
          </w:rPr>
          <w:t>H.G. nr. 1/2016</w:t>
        </w:r>
      </w:hyperlink>
      <w:r w:rsidRPr="004A4C33">
        <w:rPr>
          <w:rFonts w:ascii="Tahoma" w:hAnsi="Tahoma" w:cs="Tahoma"/>
          <w:i/>
          <w:iCs/>
          <w:strike/>
          <w:vanish/>
          <w:sz w:val="22"/>
          <w:szCs w:val="22"/>
        </w:rPr>
        <w:t xml:space="preserve">, în aplicarea art. 471 din </w:t>
      </w:r>
      <w:hyperlink r:id="rId45" w:history="1">
        <w:r w:rsidRPr="004A4C33">
          <w:rPr>
            <w:rStyle w:val="Hyperlink"/>
            <w:rFonts w:ascii="Tahoma" w:hAnsi="Tahoma" w:cs="Tahoma"/>
            <w:i/>
            <w:iCs/>
            <w:strike/>
            <w:vanish/>
            <w:color w:val="auto"/>
            <w:sz w:val="22"/>
            <w:szCs w:val="22"/>
          </w:rPr>
          <w:t>Legea nr. 227/2015</w:t>
        </w:r>
      </w:hyperlink>
      <w:r w:rsidRPr="004A4C33">
        <w:rPr>
          <w:rFonts w:ascii="Tahoma" w:hAnsi="Tahoma" w:cs="Tahoma"/>
          <w:i/>
          <w:iCs/>
          <w:strike/>
          <w:vanish/>
          <w:sz w:val="22"/>
          <w:szCs w:val="22"/>
        </w:rPr>
        <w:t>, în vigoare de la 13 ianuarie 2016 până la 21 martie 2016)</w:t>
      </w:r>
      <w:r w:rsidR="00573FC1" w:rsidRPr="004A4C33">
        <w:rPr>
          <w:rFonts w:ascii="Tahoma" w:hAnsi="Tahoma" w:cs="Tahoma"/>
          <w:strike/>
          <w:vanish/>
          <w:sz w:val="22"/>
          <w:szCs w:val="22"/>
        </w:rPr>
        <w:t xml:space="preserve"> ]</w:t>
      </w:r>
    </w:p>
    <w:p w:rsidR="00BD7D6B" w:rsidRPr="005B0C6A" w:rsidRDefault="00BD7D6B" w:rsidP="00BD7D6B">
      <w:pPr>
        <w:spacing w:beforeAutospacing="1" w:afterAutospacing="1"/>
        <w:jc w:val="both"/>
        <w:rPr>
          <w:sz w:val="22"/>
          <w:szCs w:val="22"/>
        </w:rPr>
      </w:pPr>
      <w:r>
        <w:rPr>
          <w:rFonts w:ascii="Tahoma" w:hAnsi="Tahoma" w:cs="Tahoma"/>
          <w:sz w:val="22"/>
          <w:szCs w:val="22"/>
        </w:rPr>
        <w:t xml:space="preserve"> </w:t>
      </w:r>
      <w:r w:rsidRPr="005B0C6A">
        <w:rPr>
          <w:sz w:val="22"/>
          <w:szCs w:val="22"/>
        </w:rPr>
        <w:t xml:space="preserve">"(8) 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 </w:t>
      </w:r>
    </w:p>
    <w:p w:rsidR="00BD7D6B" w:rsidRPr="004A4C33" w:rsidRDefault="00BD7D6B" w:rsidP="00573FC1">
      <w:pPr>
        <w:pStyle w:val="NormalWeb"/>
        <w:jc w:val="both"/>
        <w:rPr>
          <w:rFonts w:ascii="Tahoma" w:hAnsi="Tahoma" w:cs="Tahoma"/>
          <w:sz w:val="22"/>
          <w:szCs w:val="22"/>
        </w:rPr>
      </w:pPr>
    </w:p>
    <w:p w:rsidR="00B40F8A" w:rsidRPr="004A4C33" w:rsidRDefault="00B40F8A" w:rsidP="00B40F8A">
      <w:pPr>
        <w:rPr>
          <w:rFonts w:ascii="Tahoma" w:hAnsi="Tahoma" w:cs="Tahoma"/>
          <w:b/>
        </w:rPr>
      </w:pPr>
      <w:r w:rsidRPr="004A4C33">
        <w:rPr>
          <w:rFonts w:ascii="Tahoma" w:hAnsi="Tahoma" w:cs="Tahoma"/>
          <w:b/>
        </w:rPr>
        <w:t xml:space="preserve">Plata impozitului </w:t>
      </w:r>
    </w:p>
    <w:p w:rsidR="00573FC1" w:rsidRPr="004A4C33" w:rsidRDefault="00B40F8A" w:rsidP="00B40F8A">
      <w:pPr>
        <w:pStyle w:val="NormalWeb"/>
        <w:jc w:val="both"/>
        <w:rPr>
          <w:rFonts w:ascii="Tahoma" w:hAnsi="Tahoma" w:cs="Tahoma"/>
          <w:sz w:val="22"/>
          <w:szCs w:val="22"/>
        </w:rPr>
      </w:pPr>
      <w:bookmarkStart w:id="7" w:name="472"/>
      <w:bookmarkEnd w:id="7"/>
      <w:r w:rsidRPr="004A4C33">
        <w:rPr>
          <w:rFonts w:ascii="Tahoma" w:hAnsi="Tahoma" w:cs="Tahoma"/>
          <w:b/>
          <w:bCs/>
          <w:sz w:val="22"/>
          <w:szCs w:val="22"/>
        </w:rPr>
        <w:t xml:space="preserve">Art. 472. </w:t>
      </w:r>
      <w:r w:rsidRPr="004A4C33">
        <w:rPr>
          <w:rFonts w:ascii="Tahoma" w:hAnsi="Tahoma" w:cs="Tahoma"/>
          <w:sz w:val="22"/>
          <w:szCs w:val="22"/>
        </w:rPr>
        <w:t>- (1) Impozitul pe mijlocul de transport se plăteşte anual, în două rate egale, până la datele de 31 martie şi 30 septembrie inclusiv.</w:t>
      </w:r>
    </w:p>
    <w:p w:rsidR="00105376" w:rsidRPr="004A4C33" w:rsidRDefault="00B40F8A" w:rsidP="00B40F8A">
      <w:pPr>
        <w:pStyle w:val="NormalWeb"/>
        <w:jc w:val="both"/>
        <w:rPr>
          <w:rFonts w:ascii="Tahoma" w:hAnsi="Tahoma" w:cs="Tahoma"/>
          <w:sz w:val="22"/>
          <w:szCs w:val="22"/>
        </w:rPr>
      </w:pPr>
      <w:r w:rsidRPr="004A4C33">
        <w:rPr>
          <w:rFonts w:ascii="Tahoma" w:hAnsi="Tahoma" w:cs="Tahoma"/>
          <w:sz w:val="22"/>
          <w:szCs w:val="22"/>
        </w:rPr>
        <w:br/>
        <w:t>(2) Pentru plata cu anticipaţie a impozitului pe mijlocul de transport, datorat pentru întregul an de către contribuabili,</w:t>
      </w:r>
      <w:r w:rsidR="00105376" w:rsidRPr="004A4C33">
        <w:rPr>
          <w:rFonts w:ascii="Tahoma" w:hAnsi="Tahoma" w:cs="Tahoma"/>
          <w:sz w:val="22"/>
          <w:szCs w:val="22"/>
        </w:rPr>
        <w:t xml:space="preserve">personae fizice , </w:t>
      </w:r>
      <w:r w:rsidRPr="004A4C33">
        <w:rPr>
          <w:rFonts w:ascii="Tahoma" w:hAnsi="Tahoma" w:cs="Tahoma"/>
          <w:sz w:val="22"/>
          <w:szCs w:val="22"/>
        </w:rPr>
        <w:t xml:space="preserve">până la data de 31 martie a anului </w:t>
      </w:r>
      <w:r w:rsidR="0013537D" w:rsidRPr="004A4C33">
        <w:rPr>
          <w:rFonts w:ascii="Tahoma" w:hAnsi="Tahoma" w:cs="Tahoma"/>
          <w:sz w:val="22"/>
          <w:szCs w:val="22"/>
        </w:rPr>
        <w:t>respectiv</w:t>
      </w:r>
      <w:r w:rsidR="00105376" w:rsidRPr="004A4C33">
        <w:rPr>
          <w:rFonts w:ascii="Tahoma" w:hAnsi="Tahoma" w:cs="Tahoma"/>
          <w:sz w:val="22"/>
          <w:szCs w:val="22"/>
        </w:rPr>
        <w:t>,</w:t>
      </w:r>
      <w:r w:rsidRPr="004A4C33">
        <w:rPr>
          <w:rFonts w:ascii="Tahoma" w:hAnsi="Tahoma" w:cs="Tahoma"/>
          <w:sz w:val="22"/>
          <w:szCs w:val="22"/>
        </w:rPr>
        <w:t xml:space="preserve"> inclusiv, se acordă o bonificaţie de până la 10% </w:t>
      </w:r>
      <w:r w:rsidR="00105376" w:rsidRPr="004A4C33">
        <w:rPr>
          <w:rFonts w:ascii="Tahoma" w:hAnsi="Tahoma" w:cs="Tahoma"/>
          <w:sz w:val="22"/>
          <w:szCs w:val="22"/>
        </w:rPr>
        <w:t xml:space="preserve">,iar pentru plata cu anticipație a impozitului pe mijlocul de transport , datorat pentru întregul an de către contribuabili , personae juridice , până la 31 </w:t>
      </w:r>
      <w:r w:rsidR="00105376" w:rsidRPr="004A4C33">
        <w:rPr>
          <w:rFonts w:ascii="Tahoma" w:hAnsi="Tahoma" w:cs="Tahoma"/>
          <w:sz w:val="22"/>
          <w:szCs w:val="22"/>
        </w:rPr>
        <w:lastRenderedPageBreak/>
        <w:t>martie</w:t>
      </w:r>
      <w:r w:rsidR="0013537D" w:rsidRPr="004A4C33">
        <w:rPr>
          <w:rFonts w:ascii="Tahoma" w:hAnsi="Tahoma" w:cs="Tahoma"/>
          <w:sz w:val="22"/>
          <w:szCs w:val="22"/>
        </w:rPr>
        <w:t xml:space="preserve"> a anului respectiv</w:t>
      </w:r>
      <w:r w:rsidR="00105376" w:rsidRPr="004A4C33">
        <w:rPr>
          <w:rFonts w:ascii="Tahoma" w:hAnsi="Tahoma" w:cs="Tahoma"/>
          <w:sz w:val="22"/>
          <w:szCs w:val="22"/>
        </w:rPr>
        <w:t xml:space="preserve">, inclusiv,se acordă o bonificație de 5% </w:t>
      </w:r>
      <w:r w:rsidRPr="004A4C33">
        <w:rPr>
          <w:rFonts w:ascii="Tahoma" w:hAnsi="Tahoma" w:cs="Tahoma"/>
          <w:sz w:val="22"/>
          <w:szCs w:val="22"/>
        </w:rPr>
        <w:t xml:space="preserve">stabilită prin hotărâre a consiliului local. </w:t>
      </w:r>
    </w:p>
    <w:p w:rsidR="003B4622" w:rsidRPr="004A4C33" w:rsidRDefault="00B40F8A" w:rsidP="00B72526">
      <w:pPr>
        <w:pStyle w:val="NormalWeb"/>
        <w:jc w:val="both"/>
        <w:rPr>
          <w:rFonts w:ascii="Tahoma" w:hAnsi="Tahoma" w:cs="Tahoma"/>
          <w:sz w:val="22"/>
          <w:szCs w:val="22"/>
        </w:rPr>
      </w:pPr>
      <w:r w:rsidRPr="004A4C33">
        <w:rPr>
          <w:rFonts w:ascii="Tahoma" w:hAnsi="Tahoma" w:cs="Tahoma"/>
          <w:sz w:val="22"/>
          <w:szCs w:val="22"/>
        </w:rPr>
        <w:t>(3)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 - teritoriale, suma de 50 lei se referă la impozitul pe mijlocul de transport cumulat al acestora.</w:t>
      </w:r>
      <w:r w:rsidRPr="004A4C33">
        <w:rPr>
          <w:rFonts w:ascii="Tahoma" w:hAnsi="Tahoma" w:cs="Tahoma"/>
          <w:sz w:val="22"/>
          <w:szCs w:val="22"/>
        </w:rPr>
        <w:br/>
      </w:r>
    </w:p>
    <w:p w:rsidR="003B4622" w:rsidRPr="004A4C33" w:rsidRDefault="003B4622" w:rsidP="002117ED">
      <w:pPr>
        <w:jc w:val="both"/>
        <w:rPr>
          <w:sz w:val="22"/>
          <w:szCs w:val="22"/>
          <w:lang w:val="fr-FR"/>
        </w:rPr>
      </w:pPr>
    </w:p>
    <w:p w:rsidR="008D171D" w:rsidRPr="004A4C33" w:rsidRDefault="008D171D" w:rsidP="008D171D">
      <w:pPr>
        <w:rPr>
          <w:rFonts w:ascii="Tahoma" w:hAnsi="Tahoma" w:cs="Tahoma"/>
          <w:b/>
        </w:rPr>
      </w:pPr>
      <w:r w:rsidRPr="004A4C33">
        <w:rPr>
          <w:rFonts w:ascii="Tahoma" w:hAnsi="Tahoma" w:cs="Tahoma"/>
          <w:b/>
        </w:rPr>
        <w:t>Taxa pentru eliberarea certificatelor, avizelor şi a autorizaţiilor</w:t>
      </w:r>
    </w:p>
    <w:p w:rsidR="008D171D" w:rsidRPr="004A4C33" w:rsidRDefault="008D171D" w:rsidP="008D171D">
      <w:pPr>
        <w:pStyle w:val="NormalWeb"/>
      </w:pPr>
      <w:r w:rsidRPr="004A4C33">
        <w:rPr>
          <w:b/>
          <w:bCs/>
        </w:rPr>
        <w:t>Reguli generale</w:t>
      </w:r>
      <w:r w:rsidRPr="004A4C33">
        <w:t xml:space="preserve"> </w:t>
      </w:r>
    </w:p>
    <w:p w:rsidR="008D171D" w:rsidRPr="004A4C33" w:rsidRDefault="008D171D" w:rsidP="002117ED">
      <w:pPr>
        <w:jc w:val="both"/>
        <w:rPr>
          <w:sz w:val="22"/>
          <w:szCs w:val="22"/>
          <w:lang w:val="fr-FR"/>
        </w:rPr>
      </w:pPr>
    </w:p>
    <w:p w:rsidR="008D171D" w:rsidRPr="004A4C33" w:rsidRDefault="008D171D" w:rsidP="002117ED">
      <w:pPr>
        <w:jc w:val="both"/>
        <w:rPr>
          <w:rFonts w:ascii="Tahoma" w:hAnsi="Tahoma" w:cs="Tahoma"/>
          <w:sz w:val="22"/>
          <w:szCs w:val="22"/>
        </w:rPr>
      </w:pPr>
      <w:r w:rsidRPr="004A4C33">
        <w:rPr>
          <w:rFonts w:ascii="Tahoma" w:hAnsi="Tahoma" w:cs="Tahoma"/>
          <w:sz w:val="22"/>
          <w:szCs w:val="22"/>
        </w:rPr>
        <w:t>Art. 473. - Orice persoană care trebuie să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rsidR="008D171D" w:rsidRPr="004A4C33" w:rsidRDefault="008D171D" w:rsidP="002117ED">
      <w:pPr>
        <w:jc w:val="both"/>
        <w:rPr>
          <w:sz w:val="22"/>
          <w:szCs w:val="22"/>
          <w:lang w:val="fr-FR"/>
        </w:rPr>
      </w:pPr>
    </w:p>
    <w:p w:rsidR="008D171D" w:rsidRPr="004A4C33" w:rsidRDefault="008D171D" w:rsidP="008D171D">
      <w:pPr>
        <w:jc w:val="both"/>
        <w:rPr>
          <w:rFonts w:ascii="Tahoma" w:hAnsi="Tahoma" w:cs="Tahoma"/>
          <w:b/>
          <w:sz w:val="22"/>
          <w:szCs w:val="22"/>
        </w:rPr>
      </w:pPr>
      <w:r w:rsidRPr="004A4C33">
        <w:rPr>
          <w:rFonts w:ascii="Tahoma" w:hAnsi="Tahoma" w:cs="Tahoma"/>
          <w:b/>
          <w:sz w:val="22"/>
          <w:szCs w:val="22"/>
        </w:rPr>
        <w:t xml:space="preserve">Taxa pentru eliberarea certificatelor de urbanism, a autorizaţiilor de construire şi a altor avize şi autorizaţii </w:t>
      </w:r>
    </w:p>
    <w:p w:rsidR="008D171D" w:rsidRPr="004A4C33" w:rsidRDefault="008D171D" w:rsidP="008D171D">
      <w:pPr>
        <w:pStyle w:val="NormalWeb"/>
        <w:spacing w:after="240" w:afterAutospacing="0"/>
        <w:jc w:val="both"/>
        <w:rPr>
          <w:rFonts w:ascii="Tahoma" w:hAnsi="Tahoma" w:cs="Tahoma"/>
          <w:sz w:val="22"/>
          <w:szCs w:val="22"/>
        </w:rPr>
      </w:pPr>
      <w:bookmarkStart w:id="8" w:name="474"/>
      <w:bookmarkEnd w:id="8"/>
      <w:r w:rsidRPr="004A4C33">
        <w:rPr>
          <w:rFonts w:ascii="Tahoma" w:hAnsi="Tahoma" w:cs="Tahoma"/>
          <w:b/>
          <w:bCs/>
          <w:sz w:val="22"/>
          <w:szCs w:val="22"/>
        </w:rPr>
        <w:t xml:space="preserve">Art. 474. </w:t>
      </w:r>
      <w:r w:rsidRPr="004A4C33">
        <w:rPr>
          <w:rFonts w:ascii="Tahoma" w:hAnsi="Tahoma" w:cs="Tahoma"/>
          <w:sz w:val="22"/>
          <w:szCs w:val="22"/>
        </w:rPr>
        <w:t>- (1) Taxa pentru eliberarea certificatului de urbanism, în mediul urban, este egală cu suma stabilită conform tabelului următor: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18"/>
        <w:gridCol w:w="2862"/>
      </w:tblGrid>
      <w:tr w:rsidR="008D171D" w:rsidRPr="004A4C33">
        <w:trPr>
          <w:tblCellSpacing w:w="15"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8D171D" w:rsidRPr="004A4C33" w:rsidRDefault="008D171D" w:rsidP="008D171D">
            <w:pPr>
              <w:pStyle w:val="NormalWeb"/>
              <w:jc w:val="both"/>
              <w:rPr>
                <w:rFonts w:ascii="Tahoma" w:hAnsi="Tahoma" w:cs="Tahoma"/>
              </w:rPr>
            </w:pPr>
            <w:r w:rsidRPr="004A4C33">
              <w:rPr>
                <w:rFonts w:ascii="Tahoma" w:hAnsi="Tahoma" w:cs="Tahoma"/>
                <w:sz w:val="22"/>
                <w:szCs w:val="22"/>
              </w:rPr>
              <w:t xml:space="preserve">Suprafaţa pentru care se obţine certificatul de urbanism </w:t>
            </w:r>
          </w:p>
        </w:tc>
        <w:tc>
          <w:tcPr>
            <w:tcW w:w="1500" w:type="pct"/>
            <w:tcBorders>
              <w:top w:val="outset" w:sz="6" w:space="0" w:color="auto"/>
              <w:left w:val="outset" w:sz="6" w:space="0" w:color="auto"/>
              <w:bottom w:val="outset" w:sz="6" w:space="0" w:color="auto"/>
              <w:right w:val="outset" w:sz="6" w:space="0" w:color="auto"/>
            </w:tcBorders>
            <w:vAlign w:val="center"/>
            <w:hideMark/>
          </w:tcPr>
          <w:p w:rsidR="008D171D" w:rsidRPr="004A4C33" w:rsidRDefault="008D171D" w:rsidP="008D171D">
            <w:pPr>
              <w:pStyle w:val="NormalWeb"/>
              <w:jc w:val="both"/>
              <w:rPr>
                <w:rFonts w:ascii="Tahoma" w:hAnsi="Tahoma" w:cs="Tahoma"/>
              </w:rPr>
            </w:pPr>
            <w:r w:rsidRPr="004A4C33">
              <w:rPr>
                <w:rFonts w:ascii="Tahoma" w:hAnsi="Tahoma" w:cs="Tahoma"/>
                <w:sz w:val="22"/>
                <w:szCs w:val="22"/>
              </w:rPr>
              <w:t xml:space="preserve">- lei - </w:t>
            </w:r>
          </w:p>
        </w:tc>
      </w:tr>
      <w:tr w:rsidR="008D171D" w:rsidRPr="004A4C33">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8D171D" w:rsidRPr="004A4C33" w:rsidRDefault="008D171D" w:rsidP="008D171D">
            <w:pPr>
              <w:jc w:val="both"/>
              <w:rPr>
                <w:rFonts w:ascii="Tahoma" w:hAnsi="Tahoma" w:cs="Tahoma"/>
              </w:rPr>
            </w:pPr>
            <w:r w:rsidRPr="004A4C33">
              <w:rPr>
                <w:rFonts w:ascii="Tahoma" w:hAnsi="Tahoma" w:cs="Tahoma"/>
                <w:b/>
                <w:bCs/>
                <w:sz w:val="22"/>
                <w:szCs w:val="22"/>
              </w:rPr>
              <w:t>a)</w:t>
            </w:r>
            <w:r w:rsidRPr="004A4C33">
              <w:rPr>
                <w:rFonts w:ascii="Tahoma" w:hAnsi="Tahoma" w:cs="Tahoma"/>
                <w:sz w:val="22"/>
                <w:szCs w:val="22"/>
              </w:rPr>
              <w:t xml:space="preserve"> până la 150 m</w:t>
            </w:r>
            <w:r w:rsidRPr="004A4C33">
              <w:rPr>
                <w:rFonts w:ascii="Tahoma" w:hAnsi="Tahoma" w:cs="Tahoma"/>
                <w:sz w:val="22"/>
                <w:szCs w:val="22"/>
                <w:vertAlign w:val="superscript"/>
              </w:rPr>
              <w:t>2</w:t>
            </w:r>
            <w:r w:rsidRPr="004A4C33">
              <w:rPr>
                <w:rFonts w:ascii="Tahoma" w:hAnsi="Tahoma" w:cs="Tahoma"/>
                <w:sz w:val="22"/>
                <w:szCs w:val="22"/>
              </w:rPr>
              <w:t>, inclusiv</w:t>
            </w:r>
          </w:p>
        </w:tc>
        <w:tc>
          <w:tcPr>
            <w:tcW w:w="1500" w:type="pct"/>
            <w:tcBorders>
              <w:top w:val="outset" w:sz="6" w:space="0" w:color="auto"/>
              <w:left w:val="outset" w:sz="6" w:space="0" w:color="auto"/>
              <w:bottom w:val="outset" w:sz="6" w:space="0" w:color="auto"/>
              <w:right w:val="outset" w:sz="6" w:space="0" w:color="auto"/>
            </w:tcBorders>
            <w:hideMark/>
          </w:tcPr>
          <w:p w:rsidR="008D171D" w:rsidRPr="004A4C33" w:rsidRDefault="00095E53" w:rsidP="008D171D">
            <w:pPr>
              <w:pStyle w:val="NormalWeb"/>
              <w:jc w:val="both"/>
              <w:rPr>
                <w:rFonts w:ascii="Tahoma" w:hAnsi="Tahoma" w:cs="Tahoma"/>
              </w:rPr>
            </w:pPr>
            <w:r>
              <w:rPr>
                <w:rFonts w:ascii="Tahoma" w:hAnsi="Tahoma" w:cs="Tahoma"/>
                <w:sz w:val="22"/>
                <w:szCs w:val="22"/>
              </w:rPr>
              <w:t>7</w:t>
            </w:r>
          </w:p>
        </w:tc>
      </w:tr>
      <w:tr w:rsidR="008D171D" w:rsidRPr="004A4C33">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8D171D" w:rsidRPr="004A4C33" w:rsidRDefault="008D171D" w:rsidP="008D171D">
            <w:pPr>
              <w:jc w:val="both"/>
              <w:rPr>
                <w:rFonts w:ascii="Tahoma" w:hAnsi="Tahoma" w:cs="Tahoma"/>
              </w:rPr>
            </w:pPr>
            <w:r w:rsidRPr="004A4C33">
              <w:rPr>
                <w:rFonts w:ascii="Tahoma" w:hAnsi="Tahoma" w:cs="Tahoma"/>
                <w:b/>
                <w:bCs/>
                <w:sz w:val="22"/>
                <w:szCs w:val="22"/>
              </w:rPr>
              <w:t>b)</w:t>
            </w:r>
            <w:r w:rsidRPr="004A4C33">
              <w:rPr>
                <w:rFonts w:ascii="Tahoma" w:hAnsi="Tahoma" w:cs="Tahoma"/>
                <w:sz w:val="22"/>
                <w:szCs w:val="22"/>
              </w:rPr>
              <w:t xml:space="preserve"> între 151 şi 250 m</w:t>
            </w:r>
            <w:r w:rsidRPr="004A4C33">
              <w:rPr>
                <w:rFonts w:ascii="Tahoma" w:hAnsi="Tahoma" w:cs="Tahoma"/>
                <w:sz w:val="22"/>
                <w:szCs w:val="22"/>
                <w:vertAlign w:val="superscript"/>
              </w:rPr>
              <w:t>2</w:t>
            </w:r>
            <w:r w:rsidRPr="004A4C33">
              <w:rPr>
                <w:rFonts w:ascii="Tahoma" w:hAnsi="Tahoma" w:cs="Tahoma"/>
                <w:sz w:val="22"/>
                <w:szCs w:val="22"/>
              </w:rPr>
              <w:t>, inclusiv</w:t>
            </w:r>
          </w:p>
        </w:tc>
        <w:tc>
          <w:tcPr>
            <w:tcW w:w="1500" w:type="pct"/>
            <w:tcBorders>
              <w:top w:val="outset" w:sz="6" w:space="0" w:color="auto"/>
              <w:left w:val="outset" w:sz="6" w:space="0" w:color="auto"/>
              <w:bottom w:val="outset" w:sz="6" w:space="0" w:color="auto"/>
              <w:right w:val="outset" w:sz="6" w:space="0" w:color="auto"/>
            </w:tcBorders>
            <w:hideMark/>
          </w:tcPr>
          <w:p w:rsidR="008D171D" w:rsidRPr="004A4C33" w:rsidRDefault="00581B94" w:rsidP="008D171D">
            <w:pPr>
              <w:pStyle w:val="NormalWeb"/>
              <w:jc w:val="both"/>
              <w:rPr>
                <w:rFonts w:ascii="Tahoma" w:hAnsi="Tahoma" w:cs="Tahoma"/>
              </w:rPr>
            </w:pPr>
            <w:r>
              <w:rPr>
                <w:rFonts w:ascii="Tahoma" w:hAnsi="Tahoma" w:cs="Tahoma"/>
                <w:sz w:val="22"/>
                <w:szCs w:val="22"/>
              </w:rPr>
              <w:t>8</w:t>
            </w:r>
            <w:r w:rsidR="008D171D" w:rsidRPr="004A4C33">
              <w:rPr>
                <w:rFonts w:ascii="Tahoma" w:hAnsi="Tahoma" w:cs="Tahoma"/>
                <w:sz w:val="22"/>
                <w:szCs w:val="22"/>
              </w:rPr>
              <w:t xml:space="preserve"> </w:t>
            </w:r>
          </w:p>
        </w:tc>
      </w:tr>
      <w:tr w:rsidR="008D171D" w:rsidRPr="004A4C33">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8D171D" w:rsidRPr="004A4C33" w:rsidRDefault="008D171D" w:rsidP="008D171D">
            <w:pPr>
              <w:jc w:val="both"/>
              <w:rPr>
                <w:rFonts w:ascii="Tahoma" w:hAnsi="Tahoma" w:cs="Tahoma"/>
              </w:rPr>
            </w:pPr>
            <w:r w:rsidRPr="004A4C33">
              <w:rPr>
                <w:rFonts w:ascii="Tahoma" w:hAnsi="Tahoma" w:cs="Tahoma"/>
                <w:b/>
                <w:bCs/>
                <w:sz w:val="22"/>
                <w:szCs w:val="22"/>
              </w:rPr>
              <w:t>c)</w:t>
            </w:r>
            <w:r w:rsidRPr="004A4C33">
              <w:rPr>
                <w:rFonts w:ascii="Tahoma" w:hAnsi="Tahoma" w:cs="Tahoma"/>
                <w:sz w:val="22"/>
                <w:szCs w:val="22"/>
              </w:rPr>
              <w:t xml:space="preserve"> între 251 şi 500 m, inclusiv</w:t>
            </w:r>
          </w:p>
        </w:tc>
        <w:tc>
          <w:tcPr>
            <w:tcW w:w="1500" w:type="pct"/>
            <w:tcBorders>
              <w:top w:val="outset" w:sz="6" w:space="0" w:color="auto"/>
              <w:left w:val="outset" w:sz="6" w:space="0" w:color="auto"/>
              <w:bottom w:val="outset" w:sz="6" w:space="0" w:color="auto"/>
              <w:right w:val="outset" w:sz="6" w:space="0" w:color="auto"/>
            </w:tcBorders>
            <w:hideMark/>
          </w:tcPr>
          <w:p w:rsidR="008D171D" w:rsidRPr="004A4C33" w:rsidRDefault="004A4C33" w:rsidP="004A4C33">
            <w:pPr>
              <w:pStyle w:val="NormalWeb"/>
              <w:jc w:val="both"/>
              <w:rPr>
                <w:rFonts w:ascii="Tahoma" w:hAnsi="Tahoma" w:cs="Tahoma"/>
              </w:rPr>
            </w:pPr>
            <w:r>
              <w:rPr>
                <w:rFonts w:ascii="Tahoma" w:hAnsi="Tahoma" w:cs="Tahoma"/>
                <w:sz w:val="22"/>
                <w:szCs w:val="22"/>
              </w:rPr>
              <w:t>1</w:t>
            </w:r>
            <w:r w:rsidR="00581B94">
              <w:rPr>
                <w:rFonts w:ascii="Tahoma" w:hAnsi="Tahoma" w:cs="Tahoma"/>
                <w:sz w:val="22"/>
                <w:szCs w:val="22"/>
              </w:rPr>
              <w:t>1</w:t>
            </w:r>
            <w:r w:rsidR="008D171D" w:rsidRPr="004A4C33">
              <w:rPr>
                <w:rFonts w:ascii="Tahoma" w:hAnsi="Tahoma" w:cs="Tahoma"/>
                <w:sz w:val="22"/>
                <w:szCs w:val="22"/>
              </w:rPr>
              <w:t xml:space="preserve"> </w:t>
            </w:r>
          </w:p>
        </w:tc>
      </w:tr>
      <w:tr w:rsidR="008D171D" w:rsidRPr="004A4C33">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8D171D" w:rsidRPr="004A4C33" w:rsidRDefault="008D171D" w:rsidP="008D171D">
            <w:pPr>
              <w:jc w:val="both"/>
              <w:rPr>
                <w:rFonts w:ascii="Tahoma" w:hAnsi="Tahoma" w:cs="Tahoma"/>
              </w:rPr>
            </w:pPr>
            <w:r w:rsidRPr="004A4C33">
              <w:rPr>
                <w:rFonts w:ascii="Tahoma" w:hAnsi="Tahoma" w:cs="Tahoma"/>
                <w:b/>
                <w:bCs/>
                <w:sz w:val="22"/>
                <w:szCs w:val="22"/>
              </w:rPr>
              <w:t>d)</w:t>
            </w:r>
            <w:r w:rsidRPr="004A4C33">
              <w:rPr>
                <w:rFonts w:ascii="Tahoma" w:hAnsi="Tahoma" w:cs="Tahoma"/>
                <w:sz w:val="22"/>
                <w:szCs w:val="22"/>
              </w:rPr>
              <w:t xml:space="preserve"> între 501 şi 750 m</w:t>
            </w:r>
            <w:r w:rsidRPr="004A4C33">
              <w:rPr>
                <w:rFonts w:ascii="Tahoma" w:hAnsi="Tahoma" w:cs="Tahoma"/>
                <w:sz w:val="22"/>
                <w:szCs w:val="22"/>
                <w:vertAlign w:val="superscript"/>
              </w:rPr>
              <w:t>2</w:t>
            </w:r>
            <w:r w:rsidRPr="004A4C33">
              <w:rPr>
                <w:rFonts w:ascii="Tahoma" w:hAnsi="Tahoma" w:cs="Tahoma"/>
                <w:sz w:val="22"/>
                <w:szCs w:val="22"/>
              </w:rPr>
              <w:t>, inclusiv</w:t>
            </w:r>
          </w:p>
        </w:tc>
        <w:tc>
          <w:tcPr>
            <w:tcW w:w="1500" w:type="pct"/>
            <w:tcBorders>
              <w:top w:val="outset" w:sz="6" w:space="0" w:color="auto"/>
              <w:left w:val="outset" w:sz="6" w:space="0" w:color="auto"/>
              <w:bottom w:val="outset" w:sz="6" w:space="0" w:color="auto"/>
              <w:right w:val="outset" w:sz="6" w:space="0" w:color="auto"/>
            </w:tcBorders>
            <w:hideMark/>
          </w:tcPr>
          <w:p w:rsidR="008D171D" w:rsidRPr="004A4C33" w:rsidRDefault="004866D8" w:rsidP="004A4C33">
            <w:pPr>
              <w:pStyle w:val="NormalWeb"/>
              <w:jc w:val="both"/>
              <w:rPr>
                <w:rFonts w:ascii="Tahoma" w:hAnsi="Tahoma" w:cs="Tahoma"/>
              </w:rPr>
            </w:pPr>
            <w:r w:rsidRPr="004A4C33">
              <w:rPr>
                <w:rFonts w:ascii="Tahoma" w:hAnsi="Tahoma" w:cs="Tahoma"/>
                <w:sz w:val="22"/>
                <w:szCs w:val="22"/>
              </w:rPr>
              <w:t>1</w:t>
            </w:r>
            <w:r w:rsidR="00095E53">
              <w:rPr>
                <w:rFonts w:ascii="Tahoma" w:hAnsi="Tahoma" w:cs="Tahoma"/>
                <w:sz w:val="22"/>
                <w:szCs w:val="22"/>
              </w:rPr>
              <w:t>2</w:t>
            </w:r>
            <w:r w:rsidR="008D171D" w:rsidRPr="004A4C33">
              <w:rPr>
                <w:rFonts w:ascii="Tahoma" w:hAnsi="Tahoma" w:cs="Tahoma"/>
                <w:sz w:val="22"/>
                <w:szCs w:val="22"/>
              </w:rPr>
              <w:t xml:space="preserve"> </w:t>
            </w:r>
          </w:p>
        </w:tc>
      </w:tr>
      <w:tr w:rsidR="008D171D" w:rsidRPr="004A4C33">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8D171D" w:rsidRPr="004A4C33" w:rsidRDefault="008D171D" w:rsidP="008D171D">
            <w:pPr>
              <w:jc w:val="both"/>
              <w:rPr>
                <w:rFonts w:ascii="Tahoma" w:hAnsi="Tahoma" w:cs="Tahoma"/>
              </w:rPr>
            </w:pPr>
            <w:r w:rsidRPr="004A4C33">
              <w:rPr>
                <w:rFonts w:ascii="Tahoma" w:hAnsi="Tahoma" w:cs="Tahoma"/>
                <w:b/>
                <w:bCs/>
                <w:sz w:val="22"/>
                <w:szCs w:val="22"/>
              </w:rPr>
              <w:t>e)</w:t>
            </w:r>
            <w:r w:rsidRPr="004A4C33">
              <w:rPr>
                <w:rFonts w:ascii="Tahoma" w:hAnsi="Tahoma" w:cs="Tahoma"/>
                <w:sz w:val="22"/>
                <w:szCs w:val="22"/>
              </w:rPr>
              <w:t xml:space="preserve"> între 751 şi 1.000 m</w:t>
            </w:r>
            <w:r w:rsidRPr="004A4C33">
              <w:rPr>
                <w:rFonts w:ascii="Tahoma" w:hAnsi="Tahoma" w:cs="Tahoma"/>
                <w:sz w:val="22"/>
                <w:szCs w:val="22"/>
                <w:vertAlign w:val="superscript"/>
              </w:rPr>
              <w:t>2</w:t>
            </w:r>
            <w:r w:rsidRPr="004A4C33">
              <w:rPr>
                <w:rFonts w:ascii="Tahoma" w:hAnsi="Tahoma" w:cs="Tahoma"/>
                <w:sz w:val="22"/>
                <w:szCs w:val="22"/>
              </w:rPr>
              <w:t>, inclusiv</w:t>
            </w:r>
          </w:p>
        </w:tc>
        <w:tc>
          <w:tcPr>
            <w:tcW w:w="1500" w:type="pct"/>
            <w:tcBorders>
              <w:top w:val="outset" w:sz="6" w:space="0" w:color="auto"/>
              <w:left w:val="outset" w:sz="6" w:space="0" w:color="auto"/>
              <w:bottom w:val="outset" w:sz="6" w:space="0" w:color="auto"/>
              <w:right w:val="outset" w:sz="6" w:space="0" w:color="auto"/>
            </w:tcBorders>
            <w:hideMark/>
          </w:tcPr>
          <w:p w:rsidR="008D171D" w:rsidRPr="004A4C33" w:rsidRDefault="00190159" w:rsidP="004A4C33">
            <w:pPr>
              <w:pStyle w:val="NormalWeb"/>
              <w:jc w:val="both"/>
              <w:rPr>
                <w:rFonts w:ascii="Tahoma" w:hAnsi="Tahoma" w:cs="Tahoma"/>
              </w:rPr>
            </w:pPr>
            <w:r>
              <w:rPr>
                <w:rFonts w:ascii="Tahoma" w:hAnsi="Tahoma" w:cs="Tahoma"/>
                <w:sz w:val="22"/>
                <w:szCs w:val="22"/>
              </w:rPr>
              <w:t>1</w:t>
            </w:r>
            <w:r w:rsidR="00095E53">
              <w:rPr>
                <w:rFonts w:ascii="Tahoma" w:hAnsi="Tahoma" w:cs="Tahoma"/>
                <w:sz w:val="22"/>
                <w:szCs w:val="22"/>
              </w:rPr>
              <w:t>2</w:t>
            </w:r>
          </w:p>
        </w:tc>
      </w:tr>
      <w:tr w:rsidR="008D171D" w:rsidRPr="004A4C33">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8D171D" w:rsidRPr="004A4C33" w:rsidRDefault="008D171D" w:rsidP="008D171D">
            <w:pPr>
              <w:jc w:val="both"/>
              <w:rPr>
                <w:rFonts w:ascii="Tahoma" w:hAnsi="Tahoma" w:cs="Tahoma"/>
              </w:rPr>
            </w:pPr>
            <w:r w:rsidRPr="004A4C33">
              <w:rPr>
                <w:rFonts w:ascii="Tahoma" w:hAnsi="Tahoma" w:cs="Tahoma"/>
                <w:b/>
                <w:bCs/>
                <w:sz w:val="22"/>
                <w:szCs w:val="22"/>
              </w:rPr>
              <w:t>f)</w:t>
            </w:r>
            <w:r w:rsidRPr="004A4C33">
              <w:rPr>
                <w:rFonts w:ascii="Tahoma" w:hAnsi="Tahoma" w:cs="Tahoma"/>
                <w:sz w:val="22"/>
                <w:szCs w:val="22"/>
              </w:rPr>
              <w:t xml:space="preserve"> peste 1.000 m</w:t>
            </w:r>
            <w:r w:rsidRPr="004A4C33">
              <w:rPr>
                <w:rFonts w:ascii="Tahoma" w:hAnsi="Tahoma" w:cs="Tahoma"/>
                <w:sz w:val="22"/>
                <w:szCs w:val="22"/>
                <w:vertAlign w:val="superscript"/>
              </w:rPr>
              <w:t>2</w:t>
            </w:r>
          </w:p>
        </w:tc>
        <w:tc>
          <w:tcPr>
            <w:tcW w:w="1500" w:type="pct"/>
            <w:tcBorders>
              <w:top w:val="outset" w:sz="6" w:space="0" w:color="auto"/>
              <w:left w:val="outset" w:sz="6" w:space="0" w:color="auto"/>
              <w:bottom w:val="outset" w:sz="6" w:space="0" w:color="auto"/>
              <w:right w:val="outset" w:sz="6" w:space="0" w:color="auto"/>
            </w:tcBorders>
            <w:hideMark/>
          </w:tcPr>
          <w:p w:rsidR="008D171D" w:rsidRPr="004A4C33" w:rsidRDefault="004A4C33" w:rsidP="004C7DBC">
            <w:pPr>
              <w:pStyle w:val="NormalWeb"/>
              <w:jc w:val="both"/>
              <w:rPr>
                <w:rFonts w:ascii="Tahoma" w:hAnsi="Tahoma" w:cs="Tahoma"/>
              </w:rPr>
            </w:pPr>
            <w:r>
              <w:rPr>
                <w:rFonts w:ascii="Tahoma" w:hAnsi="Tahoma" w:cs="Tahoma"/>
                <w:sz w:val="22"/>
                <w:szCs w:val="22"/>
              </w:rPr>
              <w:t>1</w:t>
            </w:r>
            <w:r w:rsidR="00581B94">
              <w:rPr>
                <w:rFonts w:ascii="Tahoma" w:hAnsi="Tahoma" w:cs="Tahoma"/>
                <w:sz w:val="22"/>
                <w:szCs w:val="22"/>
              </w:rPr>
              <w:t>7</w:t>
            </w:r>
            <w:r w:rsidR="008D171D" w:rsidRPr="004A4C33">
              <w:rPr>
                <w:rFonts w:ascii="Tahoma" w:hAnsi="Tahoma" w:cs="Tahoma"/>
                <w:sz w:val="22"/>
                <w:szCs w:val="22"/>
              </w:rPr>
              <w:t xml:space="preserve"> + 0,01 lei/m</w:t>
            </w:r>
            <w:r w:rsidR="008D171D" w:rsidRPr="004A4C33">
              <w:rPr>
                <w:rFonts w:ascii="Tahoma" w:hAnsi="Tahoma" w:cs="Tahoma"/>
                <w:sz w:val="22"/>
                <w:szCs w:val="22"/>
                <w:vertAlign w:val="superscript"/>
              </w:rPr>
              <w:t>2</w:t>
            </w:r>
            <w:r w:rsidR="008D171D" w:rsidRPr="004A4C33">
              <w:rPr>
                <w:rFonts w:ascii="Tahoma" w:hAnsi="Tahoma" w:cs="Tahoma"/>
                <w:sz w:val="22"/>
                <w:szCs w:val="22"/>
              </w:rPr>
              <w:t>, pentru fiecare m</w:t>
            </w:r>
            <w:r w:rsidR="008D171D" w:rsidRPr="004A4C33">
              <w:rPr>
                <w:rFonts w:ascii="Tahoma" w:hAnsi="Tahoma" w:cs="Tahoma"/>
                <w:sz w:val="22"/>
                <w:szCs w:val="22"/>
                <w:vertAlign w:val="superscript"/>
              </w:rPr>
              <w:t>2</w:t>
            </w:r>
            <w:r w:rsidR="008D171D" w:rsidRPr="004A4C33">
              <w:rPr>
                <w:rFonts w:ascii="Tahoma" w:hAnsi="Tahoma" w:cs="Tahoma"/>
                <w:sz w:val="22"/>
                <w:szCs w:val="22"/>
              </w:rPr>
              <w:t xml:space="preserve"> care depăşeşte 1.000 m</w:t>
            </w:r>
            <w:r w:rsidR="008D171D" w:rsidRPr="004A4C33">
              <w:rPr>
                <w:rFonts w:ascii="Tahoma" w:hAnsi="Tahoma" w:cs="Tahoma"/>
                <w:sz w:val="22"/>
                <w:szCs w:val="22"/>
                <w:vertAlign w:val="superscript"/>
              </w:rPr>
              <w:t>2</w:t>
            </w:r>
            <w:r w:rsidR="008D171D" w:rsidRPr="004A4C33">
              <w:rPr>
                <w:rFonts w:ascii="Tahoma" w:hAnsi="Tahoma" w:cs="Tahoma"/>
                <w:sz w:val="22"/>
                <w:szCs w:val="22"/>
              </w:rPr>
              <w:t xml:space="preserve"> </w:t>
            </w:r>
          </w:p>
        </w:tc>
      </w:tr>
    </w:tbl>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(2) Taxa pentru eliberarea certificatului de urbanism pentru o zonă rurală este egală cu 50% din taxa stabilită conform alin. (1).</w:t>
      </w:r>
    </w:p>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(3) Taxa pentru prelungirea unui certificat de urbanism este egală cu 30% din cuantumul taxei pentru eliberarea certificatului sau a autorizaţiei iniţiale.</w:t>
      </w:r>
    </w:p>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lastRenderedPageBreak/>
        <w:br/>
        <w:t xml:space="preserve">(4) Taxa pentru avizarea certificatului de urbanism de către comisia de urbanism şi amenajarea teritoriului, de către primari sau de structurile de specialitate din cadrul consiliului judeţean se stabileşte de consiliul local în sumă de până la </w:t>
      </w:r>
      <w:r w:rsidR="004C7DBC">
        <w:rPr>
          <w:rFonts w:ascii="Tahoma" w:hAnsi="Tahoma" w:cs="Tahoma"/>
          <w:sz w:val="22"/>
          <w:szCs w:val="22"/>
        </w:rPr>
        <w:t>1</w:t>
      </w:r>
      <w:r w:rsidR="00095E53">
        <w:rPr>
          <w:rFonts w:ascii="Tahoma" w:hAnsi="Tahoma" w:cs="Tahoma"/>
          <w:sz w:val="22"/>
          <w:szCs w:val="22"/>
        </w:rPr>
        <w:t>8</w:t>
      </w:r>
      <w:r w:rsidRPr="004A4C33">
        <w:rPr>
          <w:rFonts w:ascii="Tahoma" w:hAnsi="Tahoma" w:cs="Tahoma"/>
          <w:sz w:val="22"/>
          <w:szCs w:val="22"/>
        </w:rPr>
        <w:t xml:space="preserve"> lei, inclusiv.</w:t>
      </w:r>
    </w:p>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(5) Taxa pentru eliberarea unei autorizaţii de construire pentru o clădire rezidenţială sau clădire - anexă este egală cu 0,5% din valoarea autorizată a lucrărilor de construcţii.</w:t>
      </w:r>
    </w:p>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(6) Taxa pentru eliberarea autorizaţiei de construire pentru alte construcţii decât cele menţionate la alin. (5) este egală cu 1% din valoarea autorizată a lucrărilor de construcţie, inclusiv valoarea instalaţiilor aferente.</w:t>
      </w:r>
    </w:p>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 xml:space="preserve">(7) Pentru taxele prevăzute la alin. (5) şi (6) stabilite pe baza valorii autorizate a lucrărilor de construcţie se aplică următoarele reguli: </w:t>
      </w:r>
    </w:p>
    <w:p w:rsidR="008D171D" w:rsidRPr="004A4C33" w:rsidRDefault="008D171D" w:rsidP="008D171D">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a)</w:t>
      </w:r>
      <w:r w:rsidRPr="004A4C33">
        <w:rPr>
          <w:rFonts w:ascii="Tahoma" w:hAnsi="Tahoma" w:cs="Tahoma"/>
          <w:strike/>
          <w:vanish/>
          <w:sz w:val="22"/>
          <w:szCs w:val="22"/>
        </w:rPr>
        <w:t xml:space="preserve"> taxa datorată se stabileşte pe baza valorii lucrărilor de construcţie declarate de persoana care solicită avizul şi se plăteşte înainte de emiterea avizului;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8D171D" w:rsidRPr="004A4C33" w:rsidRDefault="008D171D" w:rsidP="008D171D">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b/>
          <w:bCs/>
          <w:sz w:val="22"/>
          <w:szCs w:val="22"/>
        </w:rPr>
        <w:t>a)</w:t>
      </w:r>
      <w:r w:rsidRPr="004A4C33">
        <w:rPr>
          <w:rFonts w:ascii="Tahoma" w:hAnsi="Tahoma" w:cs="Tahoma"/>
          <w:sz w:val="22"/>
          <w:szCs w:val="22"/>
        </w:rPr>
        <w:t xml:space="preserve"> taxa datorată se stabileşte pe baza valorii lucrărilor de construcţie declarate de persoana care solicită autorizaţia şi se plăteşte înainte de emiterea acesteia;</w:t>
      </w:r>
    </w:p>
    <w:p w:rsidR="008D171D" w:rsidRPr="004A4C33" w:rsidRDefault="008D171D" w:rsidP="008D171D">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b/>
          <w:bCs/>
          <w:sz w:val="22"/>
          <w:szCs w:val="22"/>
        </w:rPr>
        <w:t>b)</w:t>
      </w:r>
      <w:r w:rsidRPr="004A4C33">
        <w:rPr>
          <w:rFonts w:ascii="Tahoma" w:hAnsi="Tahoma" w:cs="Tahoma"/>
          <w:sz w:val="22"/>
          <w:szCs w:val="22"/>
        </w:rPr>
        <w:t xml:space="preserve"> pentru taxa prevăzută la alin. (5), valoarea reală a lucrărilor de construcţie nu poate fi mai mică decât valoarea impozabilă a clădirii stabilită conform </w:t>
      </w:r>
      <w:hyperlink r:id="rId46" w:anchor="457" w:history="1">
        <w:r w:rsidRPr="004A4C33">
          <w:rPr>
            <w:rStyle w:val="Hyperlink"/>
            <w:rFonts w:ascii="Tahoma" w:hAnsi="Tahoma" w:cs="Tahoma"/>
            <w:color w:val="auto"/>
            <w:sz w:val="22"/>
            <w:szCs w:val="22"/>
          </w:rPr>
          <w:t>art. 457</w:t>
        </w:r>
      </w:hyperlink>
      <w:r w:rsidRPr="004A4C33">
        <w:rPr>
          <w:rFonts w:ascii="Tahoma" w:hAnsi="Tahoma" w:cs="Tahoma"/>
          <w:sz w:val="22"/>
          <w:szCs w:val="22"/>
        </w:rPr>
        <w:t>;</w:t>
      </w:r>
    </w:p>
    <w:p w:rsidR="008D171D" w:rsidRPr="004A4C33" w:rsidRDefault="008D171D" w:rsidP="008D171D">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c)</w:t>
      </w:r>
      <w:r w:rsidRPr="004A4C33">
        <w:rPr>
          <w:rFonts w:ascii="Tahoma" w:hAnsi="Tahoma" w:cs="Tahoma"/>
          <w:sz w:val="22"/>
          <w:szCs w:val="22"/>
        </w:rPr>
        <w:t xml:space="preserve">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rsidR="008D171D" w:rsidRPr="004A4C33" w:rsidRDefault="008D171D" w:rsidP="008D171D">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d)</w:t>
      </w:r>
      <w:r w:rsidRPr="004A4C33">
        <w:rPr>
          <w:rFonts w:ascii="Tahoma" w:hAnsi="Tahoma" w:cs="Tahoma"/>
          <w:sz w:val="22"/>
          <w:szCs w:val="22"/>
        </w:rPr>
        <w:t xml:space="preserve"> până în cea de-a 15 - 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până în cea de-a 15 - 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 </w:t>
      </w:r>
    </w:p>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t>(8) Taxa pentru prelungirea unei autorizaţii de construire este egală cu 30% din cuantumul taxei pentru eliberarea certificatului sau a autorizaţiei iniţiale.</w:t>
      </w:r>
    </w:p>
    <w:p w:rsidR="008D171D"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(9) Taxa pentru eliberarea autorizaţiei de desfiinţare, totală sau parţială, a unei construcţii este egală cu 0,1% din valoarea impozabilă stabilită pentru determinarea impozitului pe clădiri, aferentă părţii desfiinţate.</w:t>
      </w:r>
    </w:p>
    <w:p w:rsidR="00825127"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 xml:space="preserve">(10) Taxa pentru eliberarea autorizaţiei de foraje sau excavări necesare lucrărilor de cercetare şi prospectare a terenurilor în etapa efectuării studiilor geotehnice şi a studiilor privind ridicările </w:t>
      </w:r>
      <w:r w:rsidRPr="004A4C33">
        <w:rPr>
          <w:rFonts w:ascii="Tahoma" w:hAnsi="Tahoma" w:cs="Tahoma"/>
          <w:sz w:val="22"/>
          <w:szCs w:val="22"/>
        </w:rPr>
        <w:lastRenderedPageBreak/>
        <w:t xml:space="preserve">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cuprinsă între </w:t>
      </w:r>
      <w:r w:rsidR="004C7DBC">
        <w:rPr>
          <w:rFonts w:ascii="Tahoma" w:hAnsi="Tahoma" w:cs="Tahoma"/>
          <w:sz w:val="22"/>
          <w:szCs w:val="22"/>
        </w:rPr>
        <w:t>11</w:t>
      </w:r>
      <w:r w:rsidR="004866D8" w:rsidRPr="004A4C33">
        <w:rPr>
          <w:rFonts w:ascii="Tahoma" w:hAnsi="Tahoma" w:cs="Tahoma"/>
          <w:sz w:val="22"/>
          <w:szCs w:val="22"/>
        </w:rPr>
        <w:t xml:space="preserve"> </w:t>
      </w:r>
      <w:r w:rsidRPr="004A4C33">
        <w:rPr>
          <w:rFonts w:ascii="Tahoma" w:hAnsi="Tahoma" w:cs="Tahoma"/>
          <w:sz w:val="22"/>
          <w:szCs w:val="22"/>
        </w:rPr>
        <w:t>lei.</w:t>
      </w:r>
      <w:r w:rsidRPr="004A4C33">
        <w:rPr>
          <w:rFonts w:ascii="Tahoma" w:hAnsi="Tahoma" w:cs="Tahoma"/>
          <w:sz w:val="22"/>
          <w:szCs w:val="22"/>
        </w:rPr>
        <w:br/>
        <w:t>(11)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rsidR="00454206"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(12) 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rsidR="00454206"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(1</w:t>
      </w:r>
      <w:r w:rsidR="00454206" w:rsidRPr="004A4C33">
        <w:rPr>
          <w:rFonts w:ascii="Tahoma" w:hAnsi="Tahoma" w:cs="Tahoma"/>
          <w:sz w:val="22"/>
          <w:szCs w:val="22"/>
        </w:rPr>
        <w:t>4</w:t>
      </w:r>
      <w:r w:rsidRPr="004A4C33">
        <w:rPr>
          <w:rFonts w:ascii="Tahoma" w:hAnsi="Tahoma" w:cs="Tahoma"/>
          <w:sz w:val="22"/>
          <w:szCs w:val="22"/>
        </w:rPr>
        <w:t xml:space="preserve">) Taxa pentru autorizarea amplasării de chioşcuri, containere, tonete, cabine, spaţii de expunere, corpuri şi panouri de afişaj, firme şi reclame situate pe căile şi în spaţiile publice este de până la </w:t>
      </w:r>
      <w:r w:rsidR="00681A1F">
        <w:rPr>
          <w:rFonts w:ascii="Tahoma" w:hAnsi="Tahoma" w:cs="Tahoma"/>
          <w:sz w:val="22"/>
          <w:szCs w:val="22"/>
        </w:rPr>
        <w:t>8</w:t>
      </w:r>
      <w:r w:rsidRPr="004A4C33">
        <w:rPr>
          <w:rFonts w:ascii="Tahoma" w:hAnsi="Tahoma" w:cs="Tahoma"/>
          <w:sz w:val="22"/>
          <w:szCs w:val="22"/>
        </w:rPr>
        <w:t xml:space="preserve"> lei, inclusiv, pentru fiecare metru pătrat de suprafaţă ocupată de construcţie.</w:t>
      </w:r>
    </w:p>
    <w:p w:rsidR="00454206" w:rsidRPr="004A4C33" w:rsidRDefault="008D171D" w:rsidP="008D171D">
      <w:pPr>
        <w:pStyle w:val="NormalWeb"/>
        <w:jc w:val="both"/>
        <w:rPr>
          <w:rFonts w:ascii="Tahoma" w:hAnsi="Tahoma" w:cs="Tahoma"/>
          <w:sz w:val="22"/>
          <w:szCs w:val="22"/>
        </w:rPr>
      </w:pPr>
      <w:r w:rsidRPr="004A4C33">
        <w:rPr>
          <w:rFonts w:ascii="Tahoma" w:hAnsi="Tahoma" w:cs="Tahoma"/>
          <w:sz w:val="22"/>
          <w:szCs w:val="22"/>
        </w:rPr>
        <w:br/>
        <w:t xml:space="preserve">(15) Taxa pentru eliberarea unei autorizaţii privind lucrările de racorduri şi branşamente la reţele publice de apă, canalizare, gaze, termice, energie electrică, telefonie şi televiziune prin cablu se stabileşte de consiliul local şi este de până la </w:t>
      </w:r>
      <w:r w:rsidR="00681A1F">
        <w:rPr>
          <w:rFonts w:ascii="Tahoma" w:hAnsi="Tahoma" w:cs="Tahoma"/>
          <w:sz w:val="22"/>
          <w:szCs w:val="22"/>
        </w:rPr>
        <w:t>5</w:t>
      </w:r>
      <w:r w:rsidRPr="004A4C33">
        <w:rPr>
          <w:rFonts w:ascii="Tahoma" w:hAnsi="Tahoma" w:cs="Tahoma"/>
          <w:sz w:val="22"/>
          <w:szCs w:val="22"/>
        </w:rPr>
        <w:t xml:space="preserve"> lei, inclusiv, pentru fiecare racord.</w:t>
      </w:r>
    </w:p>
    <w:p w:rsidR="00454206" w:rsidRPr="004A4C33" w:rsidRDefault="008D171D" w:rsidP="008D171D">
      <w:pPr>
        <w:pStyle w:val="NormalWeb"/>
        <w:jc w:val="both"/>
        <w:rPr>
          <w:rFonts w:ascii="Tahoma" w:hAnsi="Tahoma" w:cs="Tahoma"/>
          <w:sz w:val="22"/>
          <w:szCs w:val="22"/>
        </w:rPr>
      </w:pPr>
      <w:r w:rsidRPr="004A4C33">
        <w:rPr>
          <w:rFonts w:ascii="Tahoma" w:hAnsi="Tahoma" w:cs="Tahoma"/>
          <w:sz w:val="22"/>
          <w:szCs w:val="22"/>
        </w:rPr>
        <w:t xml:space="preserve">(16) Taxa pentru eliberarea certificatului de nomenclatură stradală şi adresă se stabileşte de către consiliile locale în sumă de până la </w:t>
      </w:r>
      <w:r w:rsidR="00681A1F">
        <w:rPr>
          <w:rFonts w:ascii="Tahoma" w:hAnsi="Tahoma" w:cs="Tahoma"/>
          <w:sz w:val="22"/>
          <w:szCs w:val="22"/>
        </w:rPr>
        <w:t>1</w:t>
      </w:r>
      <w:r w:rsidR="00636743">
        <w:rPr>
          <w:rFonts w:ascii="Tahoma" w:hAnsi="Tahoma" w:cs="Tahoma"/>
          <w:sz w:val="22"/>
          <w:szCs w:val="22"/>
        </w:rPr>
        <w:t>1</w:t>
      </w:r>
      <w:r w:rsidRPr="004A4C33">
        <w:rPr>
          <w:rFonts w:ascii="Tahoma" w:hAnsi="Tahoma" w:cs="Tahoma"/>
          <w:sz w:val="22"/>
          <w:szCs w:val="22"/>
        </w:rPr>
        <w:t xml:space="preserve"> lei, inclusiv.</w:t>
      </w:r>
    </w:p>
    <w:p w:rsidR="00681A1F" w:rsidRDefault="00681A1F" w:rsidP="00207770">
      <w:pPr>
        <w:jc w:val="both"/>
        <w:rPr>
          <w:rFonts w:ascii="Tahoma" w:hAnsi="Tahoma" w:cs="Tahoma"/>
          <w:sz w:val="22"/>
          <w:szCs w:val="22"/>
        </w:rPr>
      </w:pPr>
    </w:p>
    <w:p w:rsidR="00681A1F" w:rsidRDefault="00681A1F" w:rsidP="00207770">
      <w:pPr>
        <w:jc w:val="both"/>
        <w:rPr>
          <w:rFonts w:ascii="Tahoma" w:hAnsi="Tahoma" w:cs="Tahoma"/>
          <w:sz w:val="22"/>
          <w:szCs w:val="22"/>
        </w:rPr>
      </w:pPr>
    </w:p>
    <w:p w:rsidR="00681A1F" w:rsidRDefault="00681A1F" w:rsidP="00207770">
      <w:pPr>
        <w:jc w:val="both"/>
        <w:rPr>
          <w:rFonts w:ascii="Tahoma" w:hAnsi="Tahoma" w:cs="Tahoma"/>
          <w:sz w:val="22"/>
          <w:szCs w:val="22"/>
        </w:rPr>
      </w:pPr>
    </w:p>
    <w:p w:rsidR="004C7DBC" w:rsidRDefault="004C7DBC" w:rsidP="00207770">
      <w:pPr>
        <w:jc w:val="both"/>
        <w:rPr>
          <w:rFonts w:ascii="Tahoma" w:hAnsi="Tahoma" w:cs="Tahoma"/>
          <w:sz w:val="22"/>
          <w:szCs w:val="22"/>
        </w:rPr>
      </w:pPr>
    </w:p>
    <w:p w:rsidR="00207770" w:rsidRPr="004A4C33" w:rsidRDefault="008D171D" w:rsidP="00207770">
      <w:pPr>
        <w:jc w:val="both"/>
        <w:rPr>
          <w:rFonts w:ascii="Tahoma" w:hAnsi="Tahoma" w:cs="Tahoma"/>
          <w:b/>
          <w:sz w:val="22"/>
          <w:szCs w:val="22"/>
        </w:rPr>
      </w:pPr>
      <w:r w:rsidRPr="004A4C33">
        <w:rPr>
          <w:rFonts w:ascii="Tahoma" w:hAnsi="Tahoma" w:cs="Tahoma"/>
          <w:sz w:val="22"/>
          <w:szCs w:val="22"/>
        </w:rPr>
        <w:br/>
      </w:r>
      <w:r w:rsidR="00207770" w:rsidRPr="004A4C33">
        <w:rPr>
          <w:rFonts w:ascii="Tahoma" w:hAnsi="Tahoma" w:cs="Tahoma"/>
          <w:b/>
          <w:sz w:val="22"/>
          <w:szCs w:val="22"/>
        </w:rPr>
        <w:t xml:space="preserve">Taxa pentru eliberarea autorizaţiilor pentru desfăşurarea unor activităţi </w:t>
      </w:r>
    </w:p>
    <w:p w:rsidR="00124E95" w:rsidRPr="004A4C33" w:rsidRDefault="00207770" w:rsidP="00124E95">
      <w:pPr>
        <w:pStyle w:val="NormalWeb"/>
        <w:jc w:val="both"/>
        <w:rPr>
          <w:rFonts w:ascii="Tahoma" w:hAnsi="Tahoma" w:cs="Tahoma"/>
          <w:b/>
          <w:bCs/>
          <w:sz w:val="22"/>
          <w:szCs w:val="22"/>
        </w:rPr>
      </w:pPr>
      <w:bookmarkStart w:id="9" w:name="475"/>
      <w:bookmarkEnd w:id="9"/>
      <w:r w:rsidRPr="004A4C33">
        <w:rPr>
          <w:rFonts w:ascii="Tahoma" w:hAnsi="Tahoma" w:cs="Tahoma"/>
          <w:b/>
          <w:bCs/>
          <w:sz w:val="22"/>
          <w:szCs w:val="22"/>
        </w:rPr>
        <w:t>Art. 475.</w:t>
      </w:r>
    </w:p>
    <w:p w:rsidR="00DE4B9A" w:rsidRPr="004A4C33" w:rsidRDefault="005933D1" w:rsidP="00124E95">
      <w:pPr>
        <w:pStyle w:val="NormalWeb"/>
        <w:jc w:val="both"/>
        <w:rPr>
          <w:rFonts w:ascii="Tahoma" w:hAnsi="Tahoma" w:cs="Tahoma"/>
          <w:b/>
          <w:bCs/>
          <w:sz w:val="22"/>
          <w:szCs w:val="22"/>
        </w:rPr>
      </w:pPr>
      <w:r w:rsidRPr="004A4C33">
        <w:rPr>
          <w:rFonts w:ascii="Tahoma" w:hAnsi="Tahoma" w:cs="Tahoma"/>
          <w:sz w:val="22"/>
          <w:szCs w:val="22"/>
          <w:lang w:eastAsia="ro-RO"/>
        </w:rPr>
        <w:t xml:space="preserve">1. </w:t>
      </w:r>
      <w:r w:rsidR="00DE4B9A" w:rsidRPr="004A4C33">
        <w:rPr>
          <w:rFonts w:ascii="Tahoma" w:hAnsi="Tahoma" w:cs="Tahoma"/>
          <w:sz w:val="22"/>
          <w:szCs w:val="22"/>
          <w:lang w:eastAsia="ro-RO"/>
        </w:rPr>
        <w:t>Taxa pentru eliberarea /vizarea unei autorizatii pentru desfăsurarea unei activităti economice de către persone fizice , asociatii familiale si societăti comerciale este de</w:t>
      </w:r>
      <w:r w:rsidR="00DE4B9A" w:rsidRPr="004A4C33">
        <w:rPr>
          <w:rFonts w:ascii="Tahoma" w:hAnsi="Tahoma" w:cs="Tahoma"/>
          <w:b/>
          <w:sz w:val="22"/>
          <w:szCs w:val="22"/>
          <w:lang w:eastAsia="ro-RO"/>
        </w:rPr>
        <w:t xml:space="preserve"> </w:t>
      </w:r>
      <w:r w:rsidR="00B95DB9">
        <w:rPr>
          <w:rFonts w:ascii="Tahoma" w:hAnsi="Tahoma" w:cs="Tahoma"/>
          <w:b/>
          <w:sz w:val="22"/>
          <w:szCs w:val="22"/>
          <w:lang w:eastAsia="ro-RO"/>
        </w:rPr>
        <w:t>238</w:t>
      </w:r>
      <w:r w:rsidR="00DE4B9A" w:rsidRPr="004A4C33">
        <w:rPr>
          <w:rFonts w:ascii="Tahoma" w:hAnsi="Tahoma" w:cs="Tahoma"/>
          <w:b/>
          <w:sz w:val="22"/>
          <w:szCs w:val="22"/>
          <w:lang w:eastAsia="ro-RO"/>
        </w:rPr>
        <w:t xml:space="preserve"> lei /an</w:t>
      </w:r>
    </w:p>
    <w:p w:rsidR="00207770" w:rsidRPr="004A4C33" w:rsidRDefault="005933D1" w:rsidP="00207770">
      <w:pPr>
        <w:pStyle w:val="NormalWeb"/>
        <w:jc w:val="both"/>
        <w:rPr>
          <w:rFonts w:ascii="Tahoma" w:hAnsi="Tahoma" w:cs="Tahoma"/>
          <w:sz w:val="22"/>
          <w:szCs w:val="22"/>
        </w:rPr>
      </w:pPr>
      <w:r w:rsidRPr="004A4C33">
        <w:rPr>
          <w:rFonts w:ascii="Tahoma" w:hAnsi="Tahoma" w:cs="Tahoma"/>
          <w:sz w:val="22"/>
          <w:szCs w:val="22"/>
        </w:rPr>
        <w:t xml:space="preserve"> </w:t>
      </w:r>
      <w:r w:rsidR="00207770" w:rsidRPr="004A4C33">
        <w:rPr>
          <w:rFonts w:ascii="Tahoma" w:hAnsi="Tahoma" w:cs="Tahoma"/>
          <w:sz w:val="22"/>
          <w:szCs w:val="22"/>
        </w:rPr>
        <w:t xml:space="preserve"> </w:t>
      </w:r>
      <w:r w:rsidRPr="004A4C33">
        <w:rPr>
          <w:rFonts w:ascii="Tahoma" w:hAnsi="Tahoma" w:cs="Tahoma"/>
          <w:sz w:val="22"/>
          <w:szCs w:val="22"/>
        </w:rPr>
        <w:t>2</w:t>
      </w:r>
      <w:r w:rsidR="00207770" w:rsidRPr="004A4C33">
        <w:rPr>
          <w:rFonts w:ascii="Tahoma" w:hAnsi="Tahoma" w:cs="Tahoma"/>
          <w:sz w:val="22"/>
          <w:szCs w:val="22"/>
        </w:rPr>
        <w:t xml:space="preserve"> Taxa pentru eliberarea autorizaţiilor sanitare de funcţionare se stabileşte de consiliul local şi este de până la </w:t>
      </w:r>
      <w:r w:rsidR="004C7DBC">
        <w:rPr>
          <w:rFonts w:ascii="Tahoma" w:hAnsi="Tahoma" w:cs="Tahoma"/>
          <w:sz w:val="22"/>
          <w:szCs w:val="22"/>
        </w:rPr>
        <w:t>2</w:t>
      </w:r>
      <w:r w:rsidR="00B95DB9">
        <w:rPr>
          <w:rFonts w:ascii="Tahoma" w:hAnsi="Tahoma" w:cs="Tahoma"/>
          <w:sz w:val="22"/>
          <w:szCs w:val="22"/>
        </w:rPr>
        <w:t>4</w:t>
      </w:r>
      <w:r w:rsidR="00681A1F">
        <w:rPr>
          <w:rFonts w:ascii="Tahoma" w:hAnsi="Tahoma" w:cs="Tahoma"/>
          <w:sz w:val="22"/>
          <w:szCs w:val="22"/>
        </w:rPr>
        <w:t xml:space="preserve"> </w:t>
      </w:r>
      <w:r w:rsidR="00207770" w:rsidRPr="004A4C33">
        <w:rPr>
          <w:rFonts w:ascii="Tahoma" w:hAnsi="Tahoma" w:cs="Tahoma"/>
          <w:sz w:val="22"/>
          <w:szCs w:val="22"/>
        </w:rPr>
        <w:t xml:space="preserve"> lei, inclusiv,</w:t>
      </w:r>
    </w:p>
    <w:p w:rsidR="00207770" w:rsidRPr="004A4C33" w:rsidRDefault="00207770" w:rsidP="00207770">
      <w:pPr>
        <w:pStyle w:val="NormalWeb"/>
        <w:jc w:val="both"/>
        <w:rPr>
          <w:rFonts w:ascii="Tahoma" w:hAnsi="Tahoma" w:cs="Tahoma"/>
          <w:sz w:val="22"/>
          <w:szCs w:val="22"/>
        </w:rPr>
      </w:pPr>
      <w:r w:rsidRPr="004A4C33">
        <w:rPr>
          <w:rFonts w:ascii="Tahoma" w:hAnsi="Tahoma" w:cs="Tahoma"/>
          <w:sz w:val="22"/>
          <w:szCs w:val="22"/>
        </w:rPr>
        <w:br/>
      </w:r>
      <w:r w:rsidR="005933D1" w:rsidRPr="004A4C33">
        <w:rPr>
          <w:rFonts w:ascii="Tahoma" w:hAnsi="Tahoma" w:cs="Tahoma"/>
          <w:sz w:val="22"/>
          <w:szCs w:val="22"/>
        </w:rPr>
        <w:t>3</w:t>
      </w:r>
      <w:r w:rsidRPr="004A4C33">
        <w:rPr>
          <w:rFonts w:ascii="Tahoma" w:hAnsi="Tahoma" w:cs="Tahoma"/>
          <w:sz w:val="22"/>
          <w:szCs w:val="22"/>
        </w:rPr>
        <w:t xml:space="preserve"> Taxele pentru eliberarea atestatului de producător, respectiv pentru eliberarea carnetului de comercializare a produselor din sectorul agricol sunt</w:t>
      </w:r>
      <w:r w:rsidR="00733193" w:rsidRPr="004A4C33">
        <w:rPr>
          <w:rFonts w:ascii="Tahoma" w:hAnsi="Tahoma" w:cs="Tahoma"/>
          <w:sz w:val="22"/>
          <w:szCs w:val="22"/>
        </w:rPr>
        <w:t>:</w:t>
      </w:r>
    </w:p>
    <w:p w:rsidR="00207770" w:rsidRPr="004A4C33" w:rsidRDefault="00207770" w:rsidP="00207770">
      <w:pPr>
        <w:pStyle w:val="NormalWeb"/>
        <w:tabs>
          <w:tab w:val="left" w:pos="945"/>
        </w:tabs>
        <w:contextualSpacing/>
        <w:jc w:val="both"/>
        <w:rPr>
          <w:rFonts w:ascii="Tahoma" w:hAnsi="Tahoma" w:cs="Tahoma"/>
          <w:sz w:val="22"/>
          <w:szCs w:val="22"/>
        </w:rPr>
      </w:pPr>
      <w:r w:rsidRPr="004A4C33">
        <w:rPr>
          <w:rFonts w:ascii="Tahoma" w:hAnsi="Tahoma" w:cs="Tahoma"/>
          <w:sz w:val="22"/>
          <w:szCs w:val="22"/>
        </w:rPr>
        <w:tab/>
        <w:t>- taxa atestat -</w:t>
      </w:r>
      <w:r w:rsidR="004C7DBC">
        <w:rPr>
          <w:rFonts w:ascii="Tahoma" w:hAnsi="Tahoma" w:cs="Tahoma"/>
          <w:sz w:val="22"/>
          <w:szCs w:val="22"/>
        </w:rPr>
        <w:t>1</w:t>
      </w:r>
      <w:r w:rsidR="00B95DB9">
        <w:rPr>
          <w:rFonts w:ascii="Tahoma" w:hAnsi="Tahoma" w:cs="Tahoma"/>
          <w:sz w:val="22"/>
          <w:szCs w:val="22"/>
        </w:rPr>
        <w:t>8</w:t>
      </w:r>
      <w:r w:rsidRPr="004A4C33">
        <w:rPr>
          <w:rFonts w:ascii="Tahoma" w:hAnsi="Tahoma" w:cs="Tahoma"/>
          <w:sz w:val="22"/>
          <w:szCs w:val="22"/>
        </w:rPr>
        <w:t>.lei;</w:t>
      </w:r>
    </w:p>
    <w:p w:rsidR="00207770" w:rsidRPr="004A4C33" w:rsidRDefault="00207770" w:rsidP="00207770">
      <w:pPr>
        <w:pStyle w:val="NormalWeb"/>
        <w:tabs>
          <w:tab w:val="left" w:pos="945"/>
        </w:tabs>
        <w:contextualSpacing/>
        <w:jc w:val="both"/>
        <w:rPr>
          <w:rFonts w:ascii="Tahoma" w:hAnsi="Tahoma" w:cs="Tahoma"/>
          <w:sz w:val="22"/>
          <w:szCs w:val="22"/>
        </w:rPr>
      </w:pPr>
      <w:r w:rsidRPr="004A4C33">
        <w:rPr>
          <w:rFonts w:ascii="Tahoma" w:hAnsi="Tahoma" w:cs="Tahoma"/>
          <w:sz w:val="22"/>
          <w:szCs w:val="22"/>
        </w:rPr>
        <w:tab/>
        <w:t>- taxă carnet de comercializare -</w:t>
      </w:r>
      <w:r w:rsidR="004C7DBC">
        <w:rPr>
          <w:rFonts w:ascii="Tahoma" w:hAnsi="Tahoma" w:cs="Tahoma"/>
          <w:sz w:val="22"/>
          <w:szCs w:val="22"/>
        </w:rPr>
        <w:t>2</w:t>
      </w:r>
      <w:r w:rsidR="00B95DB9">
        <w:rPr>
          <w:rFonts w:ascii="Tahoma" w:hAnsi="Tahoma" w:cs="Tahoma"/>
          <w:sz w:val="22"/>
          <w:szCs w:val="22"/>
        </w:rPr>
        <w:t>9</w:t>
      </w:r>
      <w:r w:rsidR="00733193" w:rsidRPr="004A4C33">
        <w:rPr>
          <w:rFonts w:ascii="Tahoma" w:hAnsi="Tahoma" w:cs="Tahoma"/>
          <w:sz w:val="22"/>
          <w:szCs w:val="22"/>
        </w:rPr>
        <w:t xml:space="preserve"> </w:t>
      </w:r>
      <w:r w:rsidRPr="004A4C33">
        <w:rPr>
          <w:rFonts w:ascii="Tahoma" w:hAnsi="Tahoma" w:cs="Tahoma"/>
          <w:sz w:val="22"/>
          <w:szCs w:val="22"/>
        </w:rPr>
        <w:t xml:space="preserve">lei </w:t>
      </w:r>
    </w:p>
    <w:p w:rsidR="00DE4B9A" w:rsidRPr="004A4C33" w:rsidRDefault="00DE4B9A" w:rsidP="00207770">
      <w:pPr>
        <w:pStyle w:val="NormalWeb"/>
        <w:tabs>
          <w:tab w:val="left" w:pos="945"/>
        </w:tabs>
        <w:contextualSpacing/>
        <w:jc w:val="both"/>
        <w:rPr>
          <w:rFonts w:ascii="Tahoma" w:hAnsi="Tahoma" w:cs="Tahoma"/>
          <w:sz w:val="22"/>
          <w:szCs w:val="22"/>
        </w:rPr>
      </w:pPr>
      <w:r w:rsidRPr="004A4C33">
        <w:rPr>
          <w:rFonts w:ascii="Tahoma" w:hAnsi="Tahoma" w:cs="Tahoma"/>
          <w:sz w:val="22"/>
          <w:szCs w:val="22"/>
        </w:rPr>
        <w:t xml:space="preserve">   Pentru viza anuală a carnetului de comercializare -</w:t>
      </w:r>
      <w:r w:rsidR="004866D8" w:rsidRPr="004A4C33">
        <w:rPr>
          <w:rFonts w:ascii="Tahoma" w:hAnsi="Tahoma" w:cs="Tahoma"/>
          <w:sz w:val="22"/>
          <w:szCs w:val="22"/>
        </w:rPr>
        <w:t>1</w:t>
      </w:r>
      <w:r w:rsidR="00B95DB9">
        <w:rPr>
          <w:rFonts w:ascii="Tahoma" w:hAnsi="Tahoma" w:cs="Tahoma"/>
          <w:sz w:val="22"/>
          <w:szCs w:val="22"/>
        </w:rPr>
        <w:t>4</w:t>
      </w:r>
      <w:r w:rsidR="004866D8" w:rsidRPr="004A4C33">
        <w:rPr>
          <w:rFonts w:ascii="Tahoma" w:hAnsi="Tahoma" w:cs="Tahoma"/>
          <w:sz w:val="22"/>
          <w:szCs w:val="22"/>
        </w:rPr>
        <w:t xml:space="preserve"> </w:t>
      </w:r>
      <w:r w:rsidRPr="004A4C33">
        <w:rPr>
          <w:rFonts w:ascii="Tahoma" w:hAnsi="Tahoma" w:cs="Tahoma"/>
          <w:sz w:val="22"/>
          <w:szCs w:val="22"/>
        </w:rPr>
        <w:t xml:space="preserve"> lei. </w:t>
      </w:r>
    </w:p>
    <w:p w:rsidR="00124E95" w:rsidRPr="004A4C33" w:rsidRDefault="00124E95" w:rsidP="00207770">
      <w:pPr>
        <w:pStyle w:val="NormalWeb"/>
        <w:tabs>
          <w:tab w:val="left" w:pos="945"/>
        </w:tabs>
        <w:contextualSpacing/>
        <w:jc w:val="both"/>
        <w:rPr>
          <w:rFonts w:ascii="Tahoma" w:hAnsi="Tahoma" w:cs="Tahoma"/>
          <w:sz w:val="22"/>
          <w:szCs w:val="22"/>
        </w:rPr>
      </w:pPr>
    </w:p>
    <w:p w:rsidR="00DE4B9A" w:rsidRPr="004A4C33" w:rsidRDefault="00DE4B9A" w:rsidP="00DE4B9A">
      <w:pPr>
        <w:jc w:val="both"/>
        <w:rPr>
          <w:rFonts w:ascii="Tahoma" w:hAnsi="Tahoma" w:cs="Tahoma"/>
          <w:sz w:val="22"/>
          <w:szCs w:val="22"/>
        </w:rPr>
      </w:pPr>
      <w:r w:rsidRPr="004A4C33">
        <w:rPr>
          <w:b/>
          <w:sz w:val="22"/>
          <w:szCs w:val="22"/>
          <w:lang w:eastAsia="ro-RO"/>
        </w:rPr>
        <w:t xml:space="preserve"> </w:t>
      </w:r>
      <w:r w:rsidR="005933D1" w:rsidRPr="004A4C33">
        <w:rPr>
          <w:rFonts w:ascii="Tahoma" w:hAnsi="Tahoma" w:cs="Tahoma"/>
          <w:b/>
          <w:sz w:val="22"/>
          <w:szCs w:val="22"/>
          <w:lang w:eastAsia="ro-RO"/>
        </w:rPr>
        <w:t>4</w:t>
      </w:r>
      <w:r w:rsidRPr="004A4C33">
        <w:rPr>
          <w:rFonts w:ascii="Tahoma" w:hAnsi="Tahoma" w:cs="Tahoma"/>
          <w:sz w:val="22"/>
          <w:szCs w:val="22"/>
        </w:rPr>
        <w:t xml:space="preserve"> 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w:t>
      </w:r>
      <w:hyperlink r:id="rId47" w:history="1">
        <w:r w:rsidRPr="004A4C33">
          <w:rPr>
            <w:rStyle w:val="Hyperlink"/>
            <w:rFonts w:ascii="Tahoma" w:hAnsi="Tahoma" w:cs="Tahoma"/>
            <w:color w:val="auto"/>
            <w:sz w:val="22"/>
            <w:szCs w:val="22"/>
          </w:rPr>
          <w:t>Ordinul preşedintelui Institutului Naţional de Statistică nr. 337/2007</w:t>
        </w:r>
      </w:hyperlink>
      <w:r w:rsidRPr="004A4C33">
        <w:rPr>
          <w:rFonts w:ascii="Tahoma" w:hAnsi="Tahoma" w:cs="Tahoma"/>
          <w:sz w:val="22"/>
          <w:szCs w:val="22"/>
        </w:rPr>
        <w:t xml:space="preserve"> privind actualizarea Clasificării activităţilor din economia naţională - CAEN, datorează bugetului local al comunei, oraşului sau municipiului, după caz, în a cărui rază administrativ - teritorială se desfăşoară activitatea, o taxă pentru eliberarea/vizarea anuală a autorizaţiei privind desfăşurarea acestor activităţi, în funcţie de suprafaţa aferentă activităţilor respective, în sumă de: </w:t>
      </w:r>
    </w:p>
    <w:p w:rsidR="00DE4B9A" w:rsidRPr="004A4C33" w:rsidRDefault="00DE4B9A" w:rsidP="00DE4B9A">
      <w:pPr>
        <w:autoSpaceDE w:val="0"/>
        <w:autoSpaceDN w:val="0"/>
        <w:adjustRightInd w:val="0"/>
        <w:jc w:val="both"/>
        <w:rPr>
          <w:rFonts w:ascii="Tahoma" w:hAnsi="Tahoma" w:cs="Tahoma"/>
          <w:sz w:val="22"/>
          <w:szCs w:val="22"/>
          <w:lang w:eastAsia="ro-RO"/>
        </w:rPr>
      </w:pPr>
      <w:r w:rsidRPr="004A4C33">
        <w:rPr>
          <w:rFonts w:ascii="Tahoma" w:hAnsi="Tahoma" w:cs="Tahoma"/>
          <w:sz w:val="22"/>
          <w:szCs w:val="22"/>
          <w:lang w:eastAsia="ro-RO"/>
        </w:rPr>
        <w:t xml:space="preserve">a) </w:t>
      </w:r>
      <w:r w:rsidR="004866D8" w:rsidRPr="004A4C33">
        <w:rPr>
          <w:rFonts w:ascii="Tahoma" w:hAnsi="Tahoma" w:cs="Tahoma"/>
          <w:sz w:val="22"/>
          <w:szCs w:val="22"/>
          <w:lang w:eastAsia="ro-RO"/>
        </w:rPr>
        <w:t xml:space="preserve"> </w:t>
      </w:r>
      <w:r w:rsidR="004C7DBC">
        <w:rPr>
          <w:rFonts w:ascii="Tahoma" w:hAnsi="Tahoma" w:cs="Tahoma"/>
          <w:sz w:val="22"/>
          <w:szCs w:val="22"/>
          <w:lang w:eastAsia="ro-RO"/>
        </w:rPr>
        <w:t>2</w:t>
      </w:r>
      <w:r w:rsidR="00B95DB9">
        <w:rPr>
          <w:rFonts w:ascii="Tahoma" w:hAnsi="Tahoma" w:cs="Tahoma"/>
          <w:sz w:val="22"/>
          <w:szCs w:val="22"/>
          <w:lang w:eastAsia="ro-RO"/>
        </w:rPr>
        <w:t>38</w:t>
      </w:r>
      <w:r w:rsidRPr="004A4C33">
        <w:rPr>
          <w:rFonts w:ascii="Tahoma" w:hAnsi="Tahoma" w:cs="Tahoma"/>
          <w:sz w:val="22"/>
          <w:szCs w:val="22"/>
          <w:lang w:eastAsia="ro-RO"/>
        </w:rPr>
        <w:t xml:space="preserve"> lei , pentru o suprafată de până la 50 mp , inclusiv;</w:t>
      </w:r>
    </w:p>
    <w:p w:rsidR="00DE4B9A" w:rsidRPr="004A4C33" w:rsidRDefault="00DE4B9A" w:rsidP="00DE4B9A">
      <w:pPr>
        <w:autoSpaceDE w:val="0"/>
        <w:autoSpaceDN w:val="0"/>
        <w:adjustRightInd w:val="0"/>
        <w:jc w:val="both"/>
        <w:rPr>
          <w:rFonts w:ascii="Tahoma" w:hAnsi="Tahoma" w:cs="Tahoma"/>
          <w:sz w:val="22"/>
          <w:szCs w:val="22"/>
          <w:lang w:eastAsia="ro-RO"/>
        </w:rPr>
      </w:pPr>
      <w:r w:rsidRPr="004A4C33">
        <w:rPr>
          <w:rFonts w:ascii="Tahoma" w:hAnsi="Tahoma" w:cs="Tahoma"/>
          <w:sz w:val="22"/>
          <w:szCs w:val="22"/>
          <w:lang w:eastAsia="ro-RO"/>
        </w:rPr>
        <w:t xml:space="preserve">   </w:t>
      </w:r>
      <w:r w:rsidR="004866D8" w:rsidRPr="004A4C33">
        <w:rPr>
          <w:rFonts w:ascii="Tahoma" w:hAnsi="Tahoma" w:cs="Tahoma"/>
          <w:sz w:val="22"/>
          <w:szCs w:val="22"/>
          <w:lang w:eastAsia="ro-RO"/>
        </w:rPr>
        <w:t xml:space="preserve"> </w:t>
      </w:r>
      <w:r w:rsidRPr="004A4C33">
        <w:rPr>
          <w:rFonts w:ascii="Tahoma" w:hAnsi="Tahoma" w:cs="Tahoma"/>
          <w:sz w:val="22"/>
          <w:szCs w:val="22"/>
          <w:lang w:eastAsia="ro-RO"/>
        </w:rPr>
        <w:t xml:space="preserve"> </w:t>
      </w:r>
      <w:r w:rsidR="004866D8" w:rsidRPr="004A4C33">
        <w:rPr>
          <w:rFonts w:ascii="Tahoma" w:hAnsi="Tahoma" w:cs="Tahoma"/>
          <w:sz w:val="22"/>
          <w:szCs w:val="22"/>
          <w:lang w:eastAsia="ro-RO"/>
        </w:rPr>
        <w:t>2</w:t>
      </w:r>
      <w:r w:rsidR="00636743">
        <w:rPr>
          <w:rFonts w:ascii="Tahoma" w:hAnsi="Tahoma" w:cs="Tahoma"/>
          <w:sz w:val="22"/>
          <w:szCs w:val="22"/>
          <w:lang w:eastAsia="ro-RO"/>
        </w:rPr>
        <w:t>50</w:t>
      </w:r>
      <w:r w:rsidRPr="004A4C33">
        <w:rPr>
          <w:rFonts w:ascii="Tahoma" w:hAnsi="Tahoma" w:cs="Tahoma"/>
          <w:sz w:val="22"/>
          <w:szCs w:val="22"/>
          <w:lang w:eastAsia="ro-RO"/>
        </w:rPr>
        <w:t xml:space="preserve"> lei , pentru o suprafată cuprinsă între 101 si 150mp inclusiv,</w:t>
      </w:r>
    </w:p>
    <w:p w:rsidR="00DE4B9A" w:rsidRPr="004A4C33" w:rsidRDefault="00DE4B9A" w:rsidP="00DE4B9A">
      <w:pPr>
        <w:autoSpaceDE w:val="0"/>
        <w:autoSpaceDN w:val="0"/>
        <w:adjustRightInd w:val="0"/>
        <w:jc w:val="both"/>
        <w:rPr>
          <w:rFonts w:ascii="Tahoma" w:hAnsi="Tahoma" w:cs="Tahoma"/>
          <w:sz w:val="22"/>
          <w:szCs w:val="22"/>
          <w:lang w:eastAsia="ro-RO"/>
        </w:rPr>
      </w:pPr>
      <w:r w:rsidRPr="004A4C33">
        <w:rPr>
          <w:rFonts w:ascii="Tahoma" w:hAnsi="Tahoma" w:cs="Tahoma"/>
          <w:sz w:val="22"/>
          <w:szCs w:val="22"/>
          <w:lang w:eastAsia="ro-RO"/>
        </w:rPr>
        <w:t xml:space="preserve">    </w:t>
      </w:r>
      <w:r w:rsidR="004866D8" w:rsidRPr="004A4C33">
        <w:rPr>
          <w:rFonts w:ascii="Tahoma" w:hAnsi="Tahoma" w:cs="Tahoma"/>
          <w:sz w:val="22"/>
          <w:szCs w:val="22"/>
          <w:lang w:eastAsia="ro-RO"/>
        </w:rPr>
        <w:t xml:space="preserve"> 2</w:t>
      </w:r>
      <w:r w:rsidR="00636743">
        <w:rPr>
          <w:rFonts w:ascii="Tahoma" w:hAnsi="Tahoma" w:cs="Tahoma"/>
          <w:sz w:val="22"/>
          <w:szCs w:val="22"/>
          <w:lang w:eastAsia="ro-RO"/>
        </w:rPr>
        <w:t>55</w:t>
      </w:r>
      <w:r w:rsidRPr="004A4C33">
        <w:rPr>
          <w:rFonts w:ascii="Tahoma" w:hAnsi="Tahoma" w:cs="Tahoma"/>
          <w:sz w:val="22"/>
          <w:szCs w:val="22"/>
          <w:lang w:eastAsia="ro-RO"/>
        </w:rPr>
        <w:t xml:space="preserve"> lei , pentru o suprafată cuprinsă între 151mp  si 200mp inclusiv,</w:t>
      </w:r>
    </w:p>
    <w:p w:rsidR="00DE4B9A" w:rsidRPr="004A4C33" w:rsidRDefault="00DE4B9A" w:rsidP="00DE4B9A">
      <w:pPr>
        <w:autoSpaceDE w:val="0"/>
        <w:autoSpaceDN w:val="0"/>
        <w:adjustRightInd w:val="0"/>
        <w:jc w:val="both"/>
        <w:rPr>
          <w:rFonts w:ascii="Tahoma" w:hAnsi="Tahoma" w:cs="Tahoma"/>
          <w:sz w:val="22"/>
          <w:szCs w:val="22"/>
          <w:lang w:eastAsia="ro-RO"/>
        </w:rPr>
      </w:pPr>
      <w:r w:rsidRPr="004A4C33">
        <w:rPr>
          <w:rFonts w:ascii="Tahoma" w:hAnsi="Tahoma" w:cs="Tahoma"/>
          <w:sz w:val="22"/>
          <w:szCs w:val="22"/>
          <w:lang w:eastAsia="ro-RO"/>
        </w:rPr>
        <w:t xml:space="preserve">    </w:t>
      </w:r>
      <w:r w:rsidR="004866D8" w:rsidRPr="004A4C33">
        <w:rPr>
          <w:rFonts w:ascii="Tahoma" w:hAnsi="Tahoma" w:cs="Tahoma"/>
          <w:sz w:val="22"/>
          <w:szCs w:val="22"/>
          <w:lang w:eastAsia="ro-RO"/>
        </w:rPr>
        <w:t xml:space="preserve"> 2</w:t>
      </w:r>
      <w:r w:rsidR="00636743">
        <w:rPr>
          <w:rFonts w:ascii="Tahoma" w:hAnsi="Tahoma" w:cs="Tahoma"/>
          <w:sz w:val="22"/>
          <w:szCs w:val="22"/>
          <w:lang w:eastAsia="ro-RO"/>
        </w:rPr>
        <w:t>60</w:t>
      </w:r>
      <w:r w:rsidRPr="004A4C33">
        <w:rPr>
          <w:rFonts w:ascii="Tahoma" w:hAnsi="Tahoma" w:cs="Tahoma"/>
          <w:sz w:val="22"/>
          <w:szCs w:val="22"/>
          <w:lang w:eastAsia="ro-RO"/>
        </w:rPr>
        <w:t xml:space="preserve"> lei , pentru o suprafată cuprinsă între 251mp  si 250mp inclusiv,</w:t>
      </w:r>
    </w:p>
    <w:p w:rsidR="00DE4B9A" w:rsidRPr="004A4C33" w:rsidRDefault="00DE4B9A" w:rsidP="00DE4B9A">
      <w:pPr>
        <w:autoSpaceDE w:val="0"/>
        <w:autoSpaceDN w:val="0"/>
        <w:adjustRightInd w:val="0"/>
        <w:jc w:val="both"/>
        <w:rPr>
          <w:rFonts w:ascii="Tahoma" w:hAnsi="Tahoma" w:cs="Tahoma"/>
          <w:sz w:val="22"/>
          <w:szCs w:val="22"/>
          <w:lang w:eastAsia="ro-RO"/>
        </w:rPr>
      </w:pPr>
      <w:r w:rsidRPr="004A4C33">
        <w:rPr>
          <w:rFonts w:ascii="Tahoma" w:hAnsi="Tahoma" w:cs="Tahoma"/>
          <w:sz w:val="22"/>
          <w:szCs w:val="22"/>
          <w:lang w:eastAsia="ro-RO"/>
        </w:rPr>
        <w:t xml:space="preserve">    </w:t>
      </w:r>
      <w:r w:rsidR="004866D8" w:rsidRPr="004A4C33">
        <w:rPr>
          <w:rFonts w:ascii="Tahoma" w:hAnsi="Tahoma" w:cs="Tahoma"/>
          <w:sz w:val="22"/>
          <w:szCs w:val="22"/>
          <w:lang w:eastAsia="ro-RO"/>
        </w:rPr>
        <w:t xml:space="preserve"> 2</w:t>
      </w:r>
      <w:r w:rsidR="00636743">
        <w:rPr>
          <w:rFonts w:ascii="Tahoma" w:hAnsi="Tahoma" w:cs="Tahoma"/>
          <w:sz w:val="22"/>
          <w:szCs w:val="22"/>
          <w:lang w:eastAsia="ro-RO"/>
        </w:rPr>
        <w:t>65</w:t>
      </w:r>
      <w:r w:rsidR="004866D8" w:rsidRPr="004A4C33">
        <w:rPr>
          <w:rFonts w:ascii="Tahoma" w:hAnsi="Tahoma" w:cs="Tahoma"/>
          <w:sz w:val="22"/>
          <w:szCs w:val="22"/>
          <w:lang w:eastAsia="ro-RO"/>
        </w:rPr>
        <w:t xml:space="preserve"> </w:t>
      </w:r>
      <w:r w:rsidRPr="004A4C33">
        <w:rPr>
          <w:rFonts w:ascii="Tahoma" w:hAnsi="Tahoma" w:cs="Tahoma"/>
          <w:sz w:val="22"/>
          <w:szCs w:val="22"/>
          <w:lang w:eastAsia="ro-RO"/>
        </w:rPr>
        <w:t>lei , pentru o suprafată cuprinsă între 251mp  si 500mp inclusiv,</w:t>
      </w:r>
    </w:p>
    <w:p w:rsidR="00207770" w:rsidRPr="004A4C33" w:rsidRDefault="00DE4B9A" w:rsidP="00124E95">
      <w:pPr>
        <w:autoSpaceDE w:val="0"/>
        <w:autoSpaceDN w:val="0"/>
        <w:adjustRightInd w:val="0"/>
        <w:jc w:val="both"/>
        <w:rPr>
          <w:rFonts w:ascii="Tahoma" w:hAnsi="Tahoma" w:cs="Tahoma"/>
          <w:sz w:val="22"/>
          <w:szCs w:val="22"/>
          <w:lang w:eastAsia="ro-RO"/>
        </w:rPr>
      </w:pPr>
      <w:r w:rsidRPr="004A4C33">
        <w:rPr>
          <w:rFonts w:ascii="Tahoma" w:hAnsi="Tahoma" w:cs="Tahoma"/>
          <w:sz w:val="22"/>
          <w:szCs w:val="22"/>
          <w:lang w:eastAsia="ro-RO"/>
        </w:rPr>
        <w:t xml:space="preserve">b) </w:t>
      </w:r>
      <w:r w:rsidR="00536AE6">
        <w:rPr>
          <w:rFonts w:ascii="Tahoma" w:hAnsi="Tahoma" w:cs="Tahoma"/>
          <w:sz w:val="22"/>
          <w:szCs w:val="22"/>
          <w:lang w:eastAsia="ro-RO"/>
        </w:rPr>
        <w:t>9</w:t>
      </w:r>
      <w:r w:rsidR="00636743">
        <w:rPr>
          <w:rFonts w:ascii="Tahoma" w:hAnsi="Tahoma" w:cs="Tahoma"/>
          <w:sz w:val="22"/>
          <w:szCs w:val="22"/>
          <w:lang w:eastAsia="ro-RO"/>
        </w:rPr>
        <w:t>4</w:t>
      </w:r>
      <w:r w:rsidR="00B95DB9">
        <w:rPr>
          <w:rFonts w:ascii="Tahoma" w:hAnsi="Tahoma" w:cs="Tahoma"/>
          <w:sz w:val="22"/>
          <w:szCs w:val="22"/>
          <w:lang w:eastAsia="ro-RO"/>
        </w:rPr>
        <w:t>9</w:t>
      </w:r>
      <w:r w:rsidRPr="004A4C33">
        <w:rPr>
          <w:rFonts w:ascii="Tahoma" w:hAnsi="Tahoma" w:cs="Tahoma"/>
          <w:sz w:val="22"/>
          <w:szCs w:val="22"/>
          <w:lang w:eastAsia="ro-RO"/>
        </w:rPr>
        <w:t xml:space="preserve"> lei  pentru o suprafata mai mare de 500 mp;</w:t>
      </w:r>
      <w:r w:rsidR="00207770" w:rsidRPr="004A4C33">
        <w:rPr>
          <w:rFonts w:ascii="Tahoma" w:hAnsi="Tahoma" w:cs="Tahoma"/>
          <w:strike/>
          <w:vanish/>
          <w:sz w:val="22"/>
          <w:szCs w:val="22"/>
        </w:rPr>
        <w:t xml:space="preserve">|[(3) Persoanele a căror activitate se încadrează în grupele 561 - Restaurante, 563 - Baruri şi alte activităţi de servire a băuturilor şi 932 - Alte activităţi recreative şi distractive potrivit Clasificării activităţilor din economia naţională - CAEN, actualizată prin </w:t>
      </w:r>
      <w:hyperlink r:id="rId48" w:history="1">
        <w:r w:rsidR="00207770" w:rsidRPr="004A4C33">
          <w:rPr>
            <w:rStyle w:val="Hyperlink"/>
            <w:rFonts w:ascii="Tahoma" w:hAnsi="Tahoma" w:cs="Tahoma"/>
            <w:strike/>
            <w:vanish/>
            <w:color w:val="auto"/>
            <w:sz w:val="22"/>
            <w:szCs w:val="22"/>
          </w:rPr>
          <w:t>Ordinul preşedintelui Institutului Naţional de Statistică nr. 337/2007</w:t>
        </w:r>
      </w:hyperlink>
      <w:r w:rsidR="00207770" w:rsidRPr="004A4C33">
        <w:rPr>
          <w:rFonts w:ascii="Tahoma" w:hAnsi="Tahoma" w:cs="Tahoma"/>
          <w:strike/>
          <w:vanish/>
          <w:sz w:val="22"/>
          <w:szCs w:val="22"/>
        </w:rPr>
        <w:t xml:space="preserve"> privind actualizarea Clasificării activităţilor din economia naţională - CAEN, datorează bugetului local al comunei, oraşului sau municipiului, după caz, în a cărui rază administrativ - teritorială se desfăşoară activitatea, o taxă pentru eliberarea/vizarea anuală a autorizaţiei privind desfăşurarea activităţii de alimentaţie publică, în funcţie de suprafaţa aferentă activităţilor respective, în sumă de: </w:t>
      </w:r>
    </w:p>
    <w:p w:rsidR="00207770" w:rsidRPr="004A4C33" w:rsidRDefault="00207770" w:rsidP="00207770">
      <w:pPr>
        <w:pStyle w:val="NormalWeb"/>
        <w:jc w:val="both"/>
        <w:rPr>
          <w:rFonts w:ascii="Tahoma" w:hAnsi="Tahoma" w:cs="Tahoma"/>
          <w:strike/>
          <w:vanish/>
          <w:sz w:val="22"/>
          <w:szCs w:val="22"/>
        </w:rPr>
      </w:pPr>
      <w:r w:rsidRPr="004A4C33">
        <w:rPr>
          <w:rFonts w:ascii="Tahoma" w:hAnsi="Tahoma" w:cs="Tahoma"/>
          <w:b/>
          <w:bCs/>
          <w:strike/>
          <w:vanish/>
          <w:sz w:val="22"/>
          <w:szCs w:val="22"/>
        </w:rPr>
        <w:t>a)</w:t>
      </w:r>
      <w:r w:rsidRPr="004A4C33">
        <w:rPr>
          <w:rFonts w:ascii="Tahoma" w:hAnsi="Tahoma" w:cs="Tahoma"/>
          <w:strike/>
          <w:vanish/>
          <w:sz w:val="22"/>
          <w:szCs w:val="22"/>
        </w:rPr>
        <w:t xml:space="preserve"> până la 4.000 lei, pentru o suprafaţă de până la 500 m</w:t>
      </w:r>
      <w:r w:rsidRPr="004A4C33">
        <w:rPr>
          <w:rFonts w:ascii="Tahoma" w:hAnsi="Tahoma" w:cs="Tahoma"/>
          <w:strike/>
          <w:vanish/>
          <w:sz w:val="22"/>
          <w:szCs w:val="22"/>
          <w:vertAlign w:val="superscript"/>
        </w:rPr>
        <w:t>2</w:t>
      </w:r>
      <w:r w:rsidRPr="004A4C33">
        <w:rPr>
          <w:rFonts w:ascii="Tahoma" w:hAnsi="Tahoma" w:cs="Tahoma"/>
          <w:strike/>
          <w:vanish/>
          <w:sz w:val="22"/>
          <w:szCs w:val="22"/>
        </w:rPr>
        <w:t>, inclusiv;</w:t>
      </w:r>
      <w:r w:rsidRPr="004A4C33">
        <w:rPr>
          <w:rFonts w:ascii="Tahoma" w:hAnsi="Tahoma" w:cs="Tahoma"/>
          <w:strike/>
          <w:vanish/>
          <w:sz w:val="22"/>
          <w:szCs w:val="22"/>
        </w:rPr>
        <w:br/>
      </w:r>
      <w:r w:rsidRPr="004A4C33">
        <w:rPr>
          <w:rFonts w:ascii="Tahoma" w:hAnsi="Tahoma" w:cs="Tahoma"/>
          <w:b/>
          <w:bCs/>
          <w:strike/>
          <w:vanish/>
          <w:sz w:val="22"/>
          <w:szCs w:val="22"/>
        </w:rPr>
        <w:t>b)</w:t>
      </w:r>
      <w:r w:rsidRPr="004A4C33">
        <w:rPr>
          <w:rFonts w:ascii="Tahoma" w:hAnsi="Tahoma" w:cs="Tahoma"/>
          <w:strike/>
          <w:vanish/>
          <w:sz w:val="22"/>
          <w:szCs w:val="22"/>
        </w:rPr>
        <w:t xml:space="preserve"> între 4.000 şi 8.000 lei pentru o suprafaţă mai mare de 500 m</w:t>
      </w:r>
      <w:r w:rsidRPr="004A4C33">
        <w:rPr>
          <w:rFonts w:ascii="Tahoma" w:hAnsi="Tahoma" w:cs="Tahoma"/>
          <w:strike/>
          <w:vanish/>
          <w:sz w:val="22"/>
          <w:szCs w:val="22"/>
          <w:vertAlign w:val="superscript"/>
        </w:rPr>
        <w:t>2</w:t>
      </w:r>
      <w:r w:rsidRPr="004A4C33">
        <w:rPr>
          <w:rFonts w:ascii="Tahoma" w:hAnsi="Tahoma" w:cs="Tahoma"/>
          <w:strike/>
          <w:vanish/>
          <w:sz w:val="22"/>
          <w:szCs w:val="22"/>
        </w:rPr>
        <w:t xml:space="preserve">. </w:t>
      </w:r>
    </w:p>
    <w:p w:rsidR="00207770" w:rsidRPr="004A4C33" w:rsidRDefault="00207770" w:rsidP="00207770">
      <w:pPr>
        <w:pStyle w:val="NormalWeb"/>
        <w:jc w:val="both"/>
        <w:rPr>
          <w:rFonts w:ascii="Tahoma" w:hAnsi="Tahoma" w:cs="Tahoma"/>
          <w:vanish/>
          <w:sz w:val="22"/>
          <w:szCs w:val="22"/>
        </w:rPr>
      </w:pPr>
      <w:r w:rsidRPr="004A4C33">
        <w:rPr>
          <w:rFonts w:ascii="Tahoma" w:hAnsi="Tahoma" w:cs="Tahoma"/>
          <w:strike/>
          <w:vanish/>
          <w:sz w:val="22"/>
          <w:szCs w:val="22"/>
        </w:rPr>
        <w:t>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207770" w:rsidRPr="004A4C33" w:rsidRDefault="00DE4B9A" w:rsidP="00207770">
      <w:pPr>
        <w:pStyle w:val="NormalWeb"/>
        <w:jc w:val="both"/>
        <w:rPr>
          <w:rFonts w:ascii="Tahoma" w:hAnsi="Tahoma" w:cs="Tahoma"/>
          <w:sz w:val="22"/>
          <w:szCs w:val="22"/>
        </w:rPr>
      </w:pPr>
      <w:r w:rsidRPr="004A4C33">
        <w:rPr>
          <w:rFonts w:ascii="Tahoma" w:hAnsi="Tahoma" w:cs="Tahoma"/>
          <w:sz w:val="22"/>
          <w:szCs w:val="22"/>
        </w:rPr>
        <w:t xml:space="preserve"> </w:t>
      </w:r>
    </w:p>
    <w:p w:rsidR="00B72526" w:rsidRPr="004A4C33" w:rsidRDefault="00B72526" w:rsidP="00B72526">
      <w:pPr>
        <w:jc w:val="both"/>
        <w:rPr>
          <w:rFonts w:ascii="Tahoma" w:hAnsi="Tahoma" w:cs="Tahoma"/>
          <w:b/>
          <w:sz w:val="22"/>
          <w:szCs w:val="22"/>
        </w:rPr>
      </w:pPr>
      <w:r w:rsidRPr="004A4C33">
        <w:rPr>
          <w:rFonts w:ascii="Tahoma" w:hAnsi="Tahoma" w:cs="Tahoma"/>
          <w:b/>
          <w:sz w:val="22"/>
          <w:szCs w:val="22"/>
        </w:rPr>
        <w:t xml:space="preserve">Scutiri </w:t>
      </w:r>
    </w:p>
    <w:p w:rsidR="00B72526" w:rsidRPr="004A4C33" w:rsidRDefault="00B72526" w:rsidP="00B72526">
      <w:pPr>
        <w:pStyle w:val="NormalWeb"/>
        <w:jc w:val="both"/>
        <w:rPr>
          <w:rFonts w:ascii="Tahoma" w:hAnsi="Tahoma" w:cs="Tahoma"/>
          <w:sz w:val="22"/>
          <w:szCs w:val="22"/>
        </w:rPr>
      </w:pPr>
      <w:bookmarkStart w:id="10" w:name="476"/>
      <w:bookmarkEnd w:id="10"/>
      <w:r w:rsidRPr="004A4C33">
        <w:rPr>
          <w:rFonts w:ascii="Tahoma" w:hAnsi="Tahoma" w:cs="Tahoma"/>
          <w:b/>
          <w:bCs/>
          <w:sz w:val="22"/>
          <w:szCs w:val="22"/>
        </w:rPr>
        <w:t>Art. 476.</w:t>
      </w:r>
      <w:r w:rsidRPr="004A4C33">
        <w:rPr>
          <w:rFonts w:ascii="Tahoma" w:hAnsi="Tahoma" w:cs="Tahoma"/>
          <w:sz w:val="22"/>
          <w:szCs w:val="22"/>
        </w:rPr>
        <w:t xml:space="preserve"> - (1) Sunt scutite de taxa pentru eliberarea certificatelor, avizelor şi autorizaţiilor următoarele: </w:t>
      </w:r>
    </w:p>
    <w:p w:rsidR="00B72526" w:rsidRPr="004A4C33" w:rsidRDefault="00B72526" w:rsidP="00B72526">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certificatele, avizele şi autorizaţiile ai căror beneficiari sunt veterani de război, văduve de război sau văduve nerecăsătorite ale veteranilor de război;</w:t>
      </w:r>
    </w:p>
    <w:p w:rsidR="00B72526" w:rsidRPr="004A4C33" w:rsidRDefault="00B72526" w:rsidP="00B72526">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b)</w:t>
      </w:r>
      <w:r w:rsidRPr="004A4C33">
        <w:rPr>
          <w:rFonts w:ascii="Tahoma" w:hAnsi="Tahoma" w:cs="Tahoma"/>
          <w:strike/>
          <w:vanish/>
          <w:sz w:val="22"/>
          <w:szCs w:val="22"/>
        </w:rPr>
        <w:t xml:space="preserve"> certificatele, avizele şi autorizaţiile ai căror beneficiari sunt persoanele prevăzute la art. 1 din </w:t>
      </w:r>
      <w:hyperlink r:id="rId49" w:history="1">
        <w:r w:rsidRPr="004A4C33">
          <w:rPr>
            <w:rStyle w:val="Hyperlink"/>
            <w:rFonts w:ascii="Tahoma" w:hAnsi="Tahoma" w:cs="Tahoma"/>
            <w:strike/>
            <w:vanish/>
            <w:color w:val="auto"/>
            <w:sz w:val="22"/>
            <w:szCs w:val="22"/>
          </w:rPr>
          <w:t>Decretul - lege nr. 118/1990</w:t>
        </w:r>
      </w:hyperlink>
      <w:r w:rsidRPr="004A4C33">
        <w:rPr>
          <w:rFonts w:ascii="Tahoma" w:hAnsi="Tahoma" w:cs="Tahoma"/>
          <w:strike/>
          <w:vanish/>
          <w:sz w:val="22"/>
          <w:szCs w:val="22"/>
        </w:rPr>
        <w:t xml:space="preserve">, republicat, cu modificările şi completările ulterioare; </w:t>
      </w:r>
      <w:r w:rsidRPr="004A4C33">
        <w:rPr>
          <w:rFonts w:ascii="Tahoma" w:hAnsi="Tahoma" w:cs="Tahoma"/>
          <w:i/>
          <w:iCs/>
          <w:strike/>
          <w:vanish/>
          <w:sz w:val="22"/>
          <w:szCs w:val="22"/>
        </w:rPr>
        <w:t>(text original în vigoare până la 2 iunie 2016)</w:t>
      </w:r>
      <w:r w:rsidRPr="004A4C33">
        <w:rPr>
          <w:rFonts w:ascii="Tahoma" w:hAnsi="Tahoma" w:cs="Tahoma"/>
          <w:strike/>
          <w:vanish/>
          <w:sz w:val="22"/>
          <w:szCs w:val="22"/>
        </w:rPr>
        <w:t xml:space="preserve">]| </w:t>
      </w:r>
    </w:p>
    <w:p w:rsidR="00B72526" w:rsidRPr="004A4C33" w:rsidRDefault="00B72526" w:rsidP="00B72526">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b/>
          <w:bCs/>
          <w:sz w:val="22"/>
          <w:szCs w:val="22"/>
        </w:rPr>
        <w:t>b)</w:t>
      </w:r>
      <w:r w:rsidRPr="004A4C33">
        <w:rPr>
          <w:rFonts w:ascii="Tahoma" w:hAnsi="Tahoma" w:cs="Tahoma"/>
          <w:sz w:val="22"/>
          <w:szCs w:val="22"/>
        </w:rPr>
        <w:t xml:space="preserve"> certificatele, avizele şi autorizaţiile ai căror beneficiari sunt persoanele prevăzute la art. 1 al </w:t>
      </w:r>
      <w:hyperlink r:id="rId50" w:history="1">
        <w:r w:rsidRPr="004A4C33">
          <w:rPr>
            <w:rStyle w:val="Hyperlink"/>
            <w:rFonts w:ascii="Tahoma" w:hAnsi="Tahoma" w:cs="Tahoma"/>
            <w:color w:val="auto"/>
            <w:sz w:val="22"/>
            <w:szCs w:val="22"/>
          </w:rPr>
          <w:t>Decretului - lege nr. 118/1990</w:t>
        </w:r>
      </w:hyperlink>
      <w:r w:rsidRPr="004A4C33">
        <w:rPr>
          <w:rFonts w:ascii="Tahoma" w:hAnsi="Tahoma" w:cs="Tahoma"/>
          <w:sz w:val="22"/>
          <w:szCs w:val="22"/>
        </w:rPr>
        <w:t xml:space="preserve">, republicat, cu modificările şi completările ulterioare, şi a persoanelor fizice prevăzute la art. 1 din </w:t>
      </w:r>
      <w:hyperlink r:id="rId51" w:history="1">
        <w:r w:rsidRPr="004A4C33">
          <w:rPr>
            <w:rStyle w:val="Hyperlink"/>
            <w:rFonts w:ascii="Tahoma" w:hAnsi="Tahoma" w:cs="Tahoma"/>
            <w:color w:val="auto"/>
            <w:sz w:val="22"/>
            <w:szCs w:val="22"/>
          </w:rPr>
          <w:t>Ordonanţa Guvernului nr. 105/1999</w:t>
        </w:r>
      </w:hyperlink>
      <w:r w:rsidRPr="004A4C33">
        <w:rPr>
          <w:rFonts w:ascii="Tahoma" w:hAnsi="Tahoma" w:cs="Tahoma"/>
          <w:sz w:val="22"/>
          <w:szCs w:val="22"/>
        </w:rPr>
        <w:t xml:space="preserve">, aprobată cu modificări şi completări prin </w:t>
      </w:r>
      <w:hyperlink r:id="rId52" w:history="1">
        <w:r w:rsidRPr="004A4C33">
          <w:rPr>
            <w:rStyle w:val="Hyperlink"/>
            <w:rFonts w:ascii="Tahoma" w:hAnsi="Tahoma" w:cs="Tahoma"/>
            <w:color w:val="auto"/>
            <w:sz w:val="22"/>
            <w:szCs w:val="22"/>
          </w:rPr>
          <w:t>Legea nr. 189/2000</w:t>
        </w:r>
      </w:hyperlink>
      <w:r w:rsidRPr="004A4C33">
        <w:rPr>
          <w:rFonts w:ascii="Tahoma" w:hAnsi="Tahoma" w:cs="Tahoma"/>
          <w:sz w:val="22"/>
          <w:szCs w:val="22"/>
        </w:rPr>
        <w:t xml:space="preserve">, cu modificările şi completările ulterioare; </w:t>
      </w:r>
    </w:p>
    <w:p w:rsidR="00B72526" w:rsidRPr="004A4C33" w:rsidRDefault="00B72526" w:rsidP="00B72526">
      <w:pPr>
        <w:jc w:val="both"/>
        <w:rPr>
          <w:rFonts w:ascii="Tahoma" w:hAnsi="Tahoma" w:cs="Tahoma"/>
          <w:sz w:val="22"/>
          <w:szCs w:val="22"/>
        </w:rPr>
      </w:pPr>
      <w:r w:rsidRPr="004A4C33">
        <w:rPr>
          <w:rFonts w:ascii="Tahoma" w:hAnsi="Tahoma" w:cs="Tahoma"/>
          <w:b/>
          <w:bCs/>
          <w:sz w:val="22"/>
          <w:szCs w:val="22"/>
        </w:rPr>
        <w:t>c)</w:t>
      </w:r>
      <w:r w:rsidRPr="004A4C33">
        <w:rPr>
          <w:rFonts w:ascii="Tahoma" w:hAnsi="Tahoma" w:cs="Tahoma"/>
          <w:sz w:val="22"/>
          <w:szCs w:val="22"/>
        </w:rPr>
        <w:t xml:space="preserve"> certificatele de urbanism şi autorizaţiile de construire pentru lăcaşuri de cult sau construcţii - anexă;</w:t>
      </w:r>
      <w:r w:rsidRPr="004A4C33">
        <w:rPr>
          <w:rFonts w:ascii="Tahoma" w:hAnsi="Tahoma" w:cs="Tahoma"/>
          <w:sz w:val="22"/>
          <w:szCs w:val="22"/>
        </w:rPr>
        <w:br/>
      </w:r>
      <w:r w:rsidRPr="004A4C33">
        <w:rPr>
          <w:rFonts w:ascii="Tahoma" w:hAnsi="Tahoma" w:cs="Tahoma"/>
          <w:b/>
          <w:bCs/>
          <w:sz w:val="22"/>
          <w:szCs w:val="22"/>
        </w:rPr>
        <w:t>d)</w:t>
      </w:r>
      <w:r w:rsidRPr="004A4C33">
        <w:rPr>
          <w:rFonts w:ascii="Tahoma" w:hAnsi="Tahoma" w:cs="Tahoma"/>
          <w:sz w:val="22"/>
          <w:szCs w:val="22"/>
        </w:rPr>
        <w:t xml:space="preserve"> certificatele de urbanism şi autorizaţiile de construire pentru dezvoltarea, modernizarea sau reabilitarea infrastructurilor din transporturi care aparţin domeniului public al statului;</w:t>
      </w: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certificatele de urbanism şi autorizaţiile de construire pentru lucrările de interes public naţional, judeţean sau local;</w:t>
      </w:r>
    </w:p>
    <w:p w:rsidR="00B72526" w:rsidRPr="004A4C33" w:rsidRDefault="00B72526" w:rsidP="00B72526">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f)</w:t>
      </w:r>
      <w:r w:rsidRPr="004A4C33">
        <w:rPr>
          <w:rFonts w:ascii="Tahoma" w:hAnsi="Tahoma" w:cs="Tahoma"/>
          <w:sz w:val="22"/>
          <w:szCs w:val="22"/>
        </w:rPr>
        <w:t xml:space="preserve"> certificatele de urbanism şi autorizaţiile de construire, dacă beneficiarul construcţiei este o instituţie publică;</w:t>
      </w:r>
    </w:p>
    <w:p w:rsidR="00B72526" w:rsidRPr="004A4C33" w:rsidRDefault="00B72526" w:rsidP="00B72526">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g)</w:t>
      </w:r>
      <w:r w:rsidRPr="004A4C33">
        <w:rPr>
          <w:rFonts w:ascii="Tahoma" w:hAnsi="Tahoma" w:cs="Tahoma"/>
          <w:sz w:val="22"/>
          <w:szCs w:val="22"/>
        </w:rPr>
        <w:t xml:space="preserve"> autorizaţiile de construire pentru autostrăzile şi căile ferate atribuite prin concesionare, conform legii;</w:t>
      </w:r>
    </w:p>
    <w:p w:rsidR="00B72526" w:rsidRPr="004A4C33" w:rsidRDefault="00B72526" w:rsidP="00B72526">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h)</w:t>
      </w:r>
      <w:r w:rsidRPr="004A4C33">
        <w:rPr>
          <w:rFonts w:ascii="Tahoma" w:hAnsi="Tahoma" w:cs="Tahoma"/>
          <w:strike/>
          <w:vanish/>
          <w:sz w:val="22"/>
          <w:szCs w:val="22"/>
        </w:rPr>
        <w:t xml:space="preserve"> certificatele de urbanism şi autorizaţiile de construire, dacă beneficiarul construcţiei este o instituţie sau o unitate care funcţionează sub coordonarea </w:t>
      </w:r>
      <w:r w:rsidRPr="004A4C33">
        <w:rPr>
          <w:rFonts w:ascii="Tahoma" w:hAnsi="Tahoma" w:cs="Tahoma"/>
          <w:b/>
          <w:bCs/>
          <w:strike/>
          <w:vanish/>
          <w:sz w:val="22"/>
          <w:szCs w:val="22"/>
        </w:rPr>
        <w:t>Ministerului Educaţiei şi Cercetării Ştiinţifice</w:t>
      </w:r>
      <w:r w:rsidRPr="004A4C33">
        <w:rPr>
          <w:rFonts w:ascii="Tahoma" w:hAnsi="Tahoma" w:cs="Tahoma"/>
          <w:strike/>
          <w:vanish/>
          <w:sz w:val="22"/>
          <w:szCs w:val="22"/>
        </w:rPr>
        <w:t xml:space="preserve"> sau a Ministerului Tineretului şi Sportului;</w:t>
      </w:r>
      <w:r w:rsidRPr="004A4C33">
        <w:rPr>
          <w:rFonts w:ascii="Tahoma" w:hAnsi="Tahoma" w:cs="Tahoma"/>
          <w:i/>
          <w:iCs/>
          <w:strike/>
          <w:vanish/>
          <w:sz w:val="22"/>
          <w:szCs w:val="22"/>
        </w:rPr>
        <w:t> (text original în vigoare până la 20 noiembrie 2015)</w:t>
      </w:r>
      <w:r w:rsidRPr="004A4C33">
        <w:rPr>
          <w:rFonts w:ascii="Tahoma" w:hAnsi="Tahoma" w:cs="Tahoma"/>
          <w:strike/>
          <w:vanish/>
          <w:sz w:val="22"/>
          <w:szCs w:val="22"/>
        </w:rPr>
        <w:t xml:space="preserve"> ]| </w:t>
      </w:r>
    </w:p>
    <w:p w:rsidR="00B72526" w:rsidRPr="004A4C33" w:rsidRDefault="00B72526" w:rsidP="00B72526">
      <w:pPr>
        <w:jc w:val="both"/>
        <w:rPr>
          <w:rFonts w:ascii="Tahoma" w:hAnsi="Tahoma" w:cs="Tahoma"/>
          <w:i/>
          <w:iCs/>
          <w:sz w:val="22"/>
          <w:szCs w:val="22"/>
        </w:rPr>
      </w:pPr>
      <w:r w:rsidRPr="004A4C33">
        <w:rPr>
          <w:rFonts w:ascii="Tahoma" w:hAnsi="Tahoma" w:cs="Tahoma"/>
          <w:b/>
          <w:bCs/>
          <w:sz w:val="22"/>
          <w:szCs w:val="22"/>
        </w:rPr>
        <w:t>h)</w:t>
      </w:r>
      <w:r w:rsidRPr="004A4C33">
        <w:rPr>
          <w:rFonts w:ascii="Tahoma" w:hAnsi="Tahoma" w:cs="Tahoma"/>
          <w:sz w:val="22"/>
          <w:szCs w:val="22"/>
        </w:rPr>
        <w:t xml:space="preserve"> certificatele de urbanism şi autorizaţiile de construire, dacă beneficiarul construcţiei este o instituţie sau o unitate care funcţionează sub coordonarea </w:t>
      </w:r>
      <w:r w:rsidRPr="004A4C33">
        <w:rPr>
          <w:rFonts w:ascii="Tahoma" w:hAnsi="Tahoma" w:cs="Tahoma"/>
          <w:b/>
          <w:bCs/>
          <w:sz w:val="22"/>
          <w:szCs w:val="22"/>
        </w:rPr>
        <w:t>Ministerului Educaţiei Naţionale şi Cercetării Ştiinţifice</w:t>
      </w:r>
      <w:r w:rsidRPr="004A4C33">
        <w:rPr>
          <w:rFonts w:ascii="Tahoma" w:hAnsi="Tahoma" w:cs="Tahoma"/>
          <w:sz w:val="22"/>
          <w:szCs w:val="22"/>
        </w:rPr>
        <w:t xml:space="preserve"> sau a Ministerului Tineretului şi Sportului;</w:t>
      </w:r>
      <w:r w:rsidRPr="004A4C33">
        <w:rPr>
          <w:rFonts w:ascii="Tahoma" w:hAnsi="Tahoma" w:cs="Tahoma"/>
          <w:i/>
          <w:iCs/>
          <w:sz w:val="22"/>
          <w:szCs w:val="22"/>
        </w:rPr>
        <w:t> </w:t>
      </w:r>
    </w:p>
    <w:p w:rsidR="00B72526" w:rsidRPr="004A4C33" w:rsidRDefault="00B72526" w:rsidP="00B72526">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sz w:val="22"/>
          <w:szCs w:val="22"/>
        </w:rPr>
        <w:br/>
      </w:r>
      <w:r w:rsidRPr="004A4C33">
        <w:rPr>
          <w:rFonts w:ascii="Tahoma" w:hAnsi="Tahoma" w:cs="Tahoma"/>
          <w:b/>
          <w:bCs/>
          <w:sz w:val="22"/>
          <w:szCs w:val="22"/>
        </w:rPr>
        <w:t>i)</w:t>
      </w:r>
      <w:r w:rsidRPr="004A4C33">
        <w:rPr>
          <w:rFonts w:ascii="Tahoma" w:hAnsi="Tahoma" w:cs="Tahoma"/>
          <w:sz w:val="22"/>
          <w:szCs w:val="22"/>
        </w:rPr>
        <w:t xml:space="preserve"> certificat de urbanism sau autorizaţie de construire, dacă beneficiarul construcţiei este o </w:t>
      </w:r>
      <w:r w:rsidRPr="004A4C33">
        <w:rPr>
          <w:rFonts w:ascii="Tahoma" w:hAnsi="Tahoma" w:cs="Tahoma"/>
          <w:sz w:val="22"/>
          <w:szCs w:val="22"/>
        </w:rPr>
        <w:lastRenderedPageBreak/>
        <w:t>fundaţie înfiinţată prin testament, constituită conform legii, cu scopul de a întreţine, dezvolta şi ajuta instituţii de cultură naţională, precum şi de a susţine acţiuni cu caracter umanitar, social şi cultural;</w:t>
      </w:r>
      <w:r w:rsidRPr="004A4C33">
        <w:rPr>
          <w:rFonts w:ascii="Tahoma" w:hAnsi="Tahoma" w:cs="Tahoma"/>
          <w:sz w:val="22"/>
          <w:szCs w:val="22"/>
        </w:rPr>
        <w:br/>
      </w:r>
      <w:r w:rsidRPr="004A4C33">
        <w:rPr>
          <w:rFonts w:ascii="Tahoma" w:hAnsi="Tahoma" w:cs="Tahoma"/>
          <w:b/>
          <w:bCs/>
          <w:sz w:val="22"/>
          <w:szCs w:val="22"/>
        </w:rPr>
        <w:t>j)</w:t>
      </w:r>
      <w:r w:rsidRPr="004A4C33">
        <w:rPr>
          <w:rFonts w:ascii="Tahoma" w:hAnsi="Tahoma" w:cs="Tahoma"/>
          <w:sz w:val="22"/>
          <w:szCs w:val="22"/>
        </w:rPr>
        <w:t xml:space="preserve">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4A4C33">
        <w:rPr>
          <w:rFonts w:ascii="Tahoma" w:hAnsi="Tahoma" w:cs="Tahoma"/>
          <w:sz w:val="22"/>
          <w:szCs w:val="22"/>
        </w:rPr>
        <w:br/>
      </w:r>
      <w:r w:rsidRPr="004A4C33">
        <w:rPr>
          <w:rFonts w:ascii="Tahoma" w:hAnsi="Tahoma" w:cs="Tahoma"/>
          <w:b/>
          <w:bCs/>
          <w:sz w:val="22"/>
          <w:szCs w:val="22"/>
        </w:rPr>
        <w:t>k)</w:t>
      </w:r>
      <w:r w:rsidRPr="004A4C33">
        <w:rPr>
          <w:rFonts w:ascii="Tahoma" w:hAnsi="Tahoma" w:cs="Tahoma"/>
          <w:sz w:val="22"/>
          <w:szCs w:val="22"/>
        </w:rPr>
        <w:t xml:space="preserve"> certificat de urbanism sau autorizaţie de construire, în cazul unei calamităţi naturale. </w:t>
      </w:r>
    </w:p>
    <w:p w:rsidR="00207770" w:rsidRPr="004A4C33" w:rsidRDefault="00207770" w:rsidP="00207770">
      <w:pPr>
        <w:jc w:val="both"/>
        <w:rPr>
          <w:rFonts w:ascii="Tahoma" w:hAnsi="Tahoma" w:cs="Tahoma"/>
          <w:vanish/>
          <w:sz w:val="22"/>
          <w:szCs w:val="22"/>
        </w:rPr>
      </w:pPr>
      <w:r w:rsidRPr="004A4C33">
        <w:rPr>
          <w:rFonts w:ascii="Tahoma" w:hAnsi="Tahoma" w:cs="Tahoma"/>
          <w:strike/>
          <w:vanish/>
          <w:sz w:val="22"/>
          <w:szCs w:val="22"/>
        </w:rPr>
        <w:t xml:space="preserve">|[(5) Autorizaţia privind desfăşurarea activităţii de alimentaţie publică, în cazul în care comerciantul îndeplineşte condiţiile prevăzute de lege, se emite de către primarul în a cărui rază de competenţă se află amplasată unitatea sau standul de comercializare.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8D171D" w:rsidRPr="004A4C33" w:rsidRDefault="008D171D" w:rsidP="008D171D">
      <w:pPr>
        <w:jc w:val="both"/>
        <w:rPr>
          <w:rFonts w:ascii="Tahoma" w:hAnsi="Tahoma" w:cs="Tahoma"/>
          <w:sz w:val="22"/>
          <w:szCs w:val="22"/>
          <w:lang w:val="fr-FR"/>
        </w:rPr>
      </w:pPr>
    </w:p>
    <w:p w:rsidR="008D171D" w:rsidRPr="004A4C33" w:rsidRDefault="008D171D" w:rsidP="008D171D">
      <w:pPr>
        <w:jc w:val="both"/>
        <w:rPr>
          <w:rFonts w:ascii="Tahoma" w:hAnsi="Tahoma" w:cs="Tahoma"/>
          <w:b/>
          <w:lang w:val="fr-FR"/>
        </w:rPr>
      </w:pPr>
    </w:p>
    <w:p w:rsidR="004866D8" w:rsidRPr="004A4C33" w:rsidRDefault="004866D8" w:rsidP="008D171D">
      <w:pPr>
        <w:jc w:val="both"/>
        <w:rPr>
          <w:rFonts w:ascii="Tahoma" w:hAnsi="Tahoma" w:cs="Tahoma"/>
          <w:b/>
          <w:lang w:val="fr-FR"/>
        </w:rPr>
      </w:pPr>
    </w:p>
    <w:p w:rsidR="00B72526" w:rsidRPr="004A4C33" w:rsidRDefault="00B72526" w:rsidP="00B72526">
      <w:pPr>
        <w:jc w:val="both"/>
        <w:rPr>
          <w:rFonts w:ascii="Tahoma" w:hAnsi="Tahoma" w:cs="Tahoma"/>
          <w:b/>
          <w:lang w:val="fr-FR"/>
        </w:rPr>
      </w:pPr>
      <w:r w:rsidRPr="004A4C33">
        <w:rPr>
          <w:rFonts w:ascii="Tahoma" w:hAnsi="Tahoma" w:cs="Tahoma"/>
          <w:b/>
          <w:lang w:val="fr-FR"/>
        </w:rPr>
        <w:t>Taxa pentru folosirea mijloacelor de reclamă şi publicitate</w:t>
      </w:r>
    </w:p>
    <w:p w:rsidR="00B72526" w:rsidRPr="004A4C33" w:rsidRDefault="00B72526" w:rsidP="00B72526">
      <w:pPr>
        <w:jc w:val="both"/>
        <w:rPr>
          <w:sz w:val="22"/>
          <w:szCs w:val="22"/>
          <w:lang w:val="fr-FR"/>
        </w:rPr>
      </w:pPr>
    </w:p>
    <w:p w:rsidR="00B72526"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Taxa pentru serviciile de reclamă şi publicitate</w:t>
      </w:r>
    </w:p>
    <w:p w:rsidR="00B72526" w:rsidRPr="004A4C33" w:rsidRDefault="00B72526" w:rsidP="00B72526">
      <w:pPr>
        <w:jc w:val="both"/>
        <w:rPr>
          <w:rFonts w:ascii="Tahoma" w:hAnsi="Tahoma" w:cs="Tahoma"/>
          <w:sz w:val="22"/>
          <w:szCs w:val="22"/>
          <w:lang w:val="fr-FR"/>
        </w:rPr>
      </w:pPr>
    </w:p>
    <w:p w:rsidR="00B72526"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Art. 477. - (1)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rsidR="00B72526"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(2)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 internet.</w:t>
      </w:r>
    </w:p>
    <w:p w:rsidR="00B72526"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(3) Taxa prevăzută în prezentul articol, denumită în continuare taxa pentru servicii de reclamă şi publicitate, se plăteşte la bugetul local al unităţii administrativ - teritoriale în raza căreia persoana prestează serviciile de reclamă şi publicitate.</w:t>
      </w:r>
    </w:p>
    <w:p w:rsidR="00B72526"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(4) Taxa pentru servicii de reclamă şi publicitate se calculează prin aplicarea cotei taxei respective la valoarea serviciilor de reclamă şi publicitate.</w:t>
      </w:r>
    </w:p>
    <w:p w:rsidR="00B72526"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(5) Cota taxei se stabileşte 3%.</w:t>
      </w:r>
    </w:p>
    <w:p w:rsidR="00B72526"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(6) Valoarea serviciilor de reclamă şi publicitate cuprinde orice plată obţinută sau care urmează a fi obţinută pentru serviciile de reclamă şi publicitate, cu excepţia taxei pe valoarea adăugată.</w:t>
      </w:r>
    </w:p>
    <w:p w:rsidR="008D171D" w:rsidRPr="004A4C33" w:rsidRDefault="00B72526" w:rsidP="00B72526">
      <w:pPr>
        <w:jc w:val="both"/>
        <w:rPr>
          <w:rFonts w:ascii="Tahoma" w:hAnsi="Tahoma" w:cs="Tahoma"/>
          <w:sz w:val="22"/>
          <w:szCs w:val="22"/>
          <w:lang w:val="fr-FR"/>
        </w:rPr>
      </w:pPr>
      <w:r w:rsidRPr="004A4C33">
        <w:rPr>
          <w:rFonts w:ascii="Tahoma" w:hAnsi="Tahoma" w:cs="Tahoma"/>
          <w:sz w:val="22"/>
          <w:szCs w:val="22"/>
          <w:lang w:val="fr-FR"/>
        </w:rPr>
        <w:t xml:space="preserve"> (7) Taxa pentru servicii de reclamă şi publicitate prevăzută la alin. (1) se declară şi se plăteşte de către prestatorul serviciului de reclamă şi publicitate la bugetul local, lunar, până la data de 10 a lunii următoare celei în care a intrat în vigoare contractul de prestări de servicii de reclamă şi publicitate. </w:t>
      </w:r>
    </w:p>
    <w:p w:rsidR="008D171D" w:rsidRPr="004A4C33" w:rsidRDefault="008D171D" w:rsidP="002117ED">
      <w:pPr>
        <w:jc w:val="both"/>
        <w:rPr>
          <w:sz w:val="22"/>
          <w:szCs w:val="22"/>
          <w:lang w:val="fr-FR"/>
        </w:rPr>
      </w:pPr>
    </w:p>
    <w:p w:rsidR="008D171D" w:rsidRPr="004A4C33" w:rsidRDefault="008D171D" w:rsidP="002117ED">
      <w:pPr>
        <w:jc w:val="both"/>
        <w:rPr>
          <w:sz w:val="22"/>
          <w:szCs w:val="22"/>
          <w:lang w:val="fr-FR"/>
        </w:rPr>
      </w:pPr>
    </w:p>
    <w:p w:rsidR="00B72526" w:rsidRPr="004A4C33" w:rsidRDefault="00B72526" w:rsidP="00B72526">
      <w:pPr>
        <w:rPr>
          <w:rFonts w:ascii="Tahoma" w:hAnsi="Tahoma" w:cs="Tahoma"/>
          <w:b/>
          <w:sz w:val="22"/>
          <w:szCs w:val="22"/>
        </w:rPr>
      </w:pPr>
      <w:r w:rsidRPr="004A4C33">
        <w:rPr>
          <w:rFonts w:ascii="Tahoma" w:hAnsi="Tahoma" w:cs="Tahoma"/>
          <w:b/>
          <w:sz w:val="22"/>
          <w:szCs w:val="22"/>
        </w:rPr>
        <w:t xml:space="preserve">Taxa pentru afişaj în scop de reclamă şi publicitate </w:t>
      </w:r>
    </w:p>
    <w:p w:rsidR="008D171D" w:rsidRPr="004A4C33" w:rsidRDefault="008D171D" w:rsidP="002117ED">
      <w:pPr>
        <w:jc w:val="both"/>
        <w:rPr>
          <w:sz w:val="22"/>
          <w:szCs w:val="22"/>
          <w:lang w:val="fr-FR"/>
        </w:rPr>
      </w:pPr>
    </w:p>
    <w:p w:rsidR="008D171D" w:rsidRPr="004A4C33" w:rsidRDefault="008D171D" w:rsidP="002117ED">
      <w:pPr>
        <w:jc w:val="both"/>
        <w:rPr>
          <w:sz w:val="22"/>
          <w:szCs w:val="22"/>
          <w:lang w:val="fr-FR"/>
        </w:rPr>
      </w:pPr>
    </w:p>
    <w:p w:rsidR="00B72526" w:rsidRPr="004A4C33" w:rsidRDefault="00B72526" w:rsidP="00B72526">
      <w:pPr>
        <w:jc w:val="both"/>
        <w:rPr>
          <w:rFonts w:ascii="Tahoma" w:hAnsi="Tahoma" w:cs="Tahoma"/>
          <w:sz w:val="22"/>
          <w:szCs w:val="22"/>
        </w:rPr>
      </w:pPr>
      <w:r w:rsidRPr="004A4C33">
        <w:rPr>
          <w:rFonts w:ascii="Tahoma" w:hAnsi="Tahoma" w:cs="Tahoma"/>
          <w:sz w:val="22"/>
          <w:szCs w:val="22"/>
        </w:rPr>
        <w:t xml:space="preserve">Art. 478. - (1) Orice persoană care utilizează un panou, un afişaj sau o structură de afişaj pentru reclamă şi publicitate, cu excepţia celei care intră sub incidenţa </w:t>
      </w:r>
      <w:hyperlink r:id="rId53" w:anchor="477" w:history="1">
        <w:r w:rsidRPr="004A4C33">
          <w:rPr>
            <w:rStyle w:val="Hyperlink"/>
            <w:rFonts w:ascii="Tahoma" w:hAnsi="Tahoma" w:cs="Tahoma"/>
            <w:color w:val="auto"/>
            <w:sz w:val="22"/>
            <w:szCs w:val="22"/>
          </w:rPr>
          <w:t>art. 477</w:t>
        </w:r>
      </w:hyperlink>
      <w:r w:rsidRPr="004A4C33">
        <w:rPr>
          <w:rFonts w:ascii="Tahoma" w:hAnsi="Tahoma" w:cs="Tahoma"/>
          <w:sz w:val="22"/>
          <w:szCs w:val="22"/>
        </w:rPr>
        <w:t>, datorează plata taxei anuale prevăzute în prezentul articol către bugetul local al comunei, al oraşului sau al municipiului, după caz, în raza căreia/căruia este amplasat panoul, afişajul sau structura de afişaj respectivă. La nivelul municipiului Bucureşti, această taxă revine bugetului local al sectorului în raza căruia este amplasat panoul, afişajul sau structura de afişaj respectivă.</w:t>
      </w:r>
      <w:r w:rsidRPr="004A4C33">
        <w:rPr>
          <w:rFonts w:ascii="Tahoma" w:hAnsi="Tahoma" w:cs="Tahoma"/>
          <w:sz w:val="22"/>
          <w:szCs w:val="22"/>
        </w:rPr>
        <w:br/>
        <w:t xml:space="preserve">(2) Valoarea taxei pentru afişaj în scop de reclamă şi publicitate se calculează anual prin </w:t>
      </w:r>
      <w:r w:rsidRPr="004A4C33">
        <w:rPr>
          <w:rFonts w:ascii="Tahoma" w:hAnsi="Tahoma" w:cs="Tahoma"/>
          <w:sz w:val="22"/>
          <w:szCs w:val="22"/>
        </w:rPr>
        <w:lastRenderedPageBreak/>
        <w:t xml:space="preserve">înmulţirea numărului de metri pătraţi sau a fracţiunii de metru pătrat a suprafeţei afişajului pentru reclamă sau publicitate cu suma stabilită de consiliul local, astfel: </w:t>
      </w:r>
    </w:p>
    <w:p w:rsidR="00B72526" w:rsidRPr="004A4C33" w:rsidRDefault="00B72526" w:rsidP="00B72526">
      <w:pPr>
        <w:pStyle w:val="NormalWeb"/>
        <w:numPr>
          <w:ilvl w:val="0"/>
          <w:numId w:val="29"/>
        </w:numPr>
        <w:jc w:val="both"/>
        <w:rPr>
          <w:rFonts w:ascii="Tahoma" w:hAnsi="Tahoma" w:cs="Tahoma"/>
          <w:sz w:val="22"/>
          <w:szCs w:val="22"/>
        </w:rPr>
      </w:pPr>
      <w:r w:rsidRPr="004A4C33">
        <w:rPr>
          <w:rFonts w:ascii="Tahoma" w:hAnsi="Tahoma" w:cs="Tahoma"/>
          <w:sz w:val="22"/>
          <w:szCs w:val="22"/>
        </w:rPr>
        <w:t xml:space="preserve">în cazul unui afişaj situat în locul în care persoana derulează o activitate economică, suma este de </w:t>
      </w:r>
      <w:r w:rsidR="004C7DBC">
        <w:rPr>
          <w:rFonts w:ascii="Tahoma" w:hAnsi="Tahoma" w:cs="Tahoma"/>
          <w:sz w:val="22"/>
          <w:szCs w:val="22"/>
        </w:rPr>
        <w:t>3</w:t>
      </w:r>
      <w:r w:rsidR="00426EC7">
        <w:rPr>
          <w:rFonts w:ascii="Tahoma" w:hAnsi="Tahoma" w:cs="Tahoma"/>
          <w:sz w:val="22"/>
          <w:szCs w:val="22"/>
        </w:rPr>
        <w:t>8</w:t>
      </w:r>
      <w:r w:rsidR="00681A1F">
        <w:rPr>
          <w:rFonts w:ascii="Tahoma" w:hAnsi="Tahoma" w:cs="Tahoma"/>
          <w:sz w:val="22"/>
          <w:szCs w:val="22"/>
        </w:rPr>
        <w:t xml:space="preserve"> </w:t>
      </w:r>
      <w:r w:rsidRPr="004A4C33">
        <w:rPr>
          <w:rFonts w:ascii="Tahoma" w:hAnsi="Tahoma" w:cs="Tahoma"/>
          <w:sz w:val="22"/>
          <w:szCs w:val="22"/>
        </w:rPr>
        <w:t xml:space="preserve"> lei,;</w:t>
      </w:r>
    </w:p>
    <w:p w:rsidR="00B72526" w:rsidRPr="004A4C33" w:rsidRDefault="00B72526" w:rsidP="00B72526">
      <w:pPr>
        <w:pStyle w:val="NormalWeb"/>
        <w:numPr>
          <w:ilvl w:val="0"/>
          <w:numId w:val="29"/>
        </w:numPr>
        <w:jc w:val="both"/>
        <w:rPr>
          <w:rFonts w:ascii="Tahoma" w:hAnsi="Tahoma" w:cs="Tahoma"/>
          <w:sz w:val="22"/>
          <w:szCs w:val="22"/>
        </w:rPr>
      </w:pPr>
      <w:r w:rsidRPr="004A4C33">
        <w:rPr>
          <w:rFonts w:ascii="Tahoma" w:hAnsi="Tahoma" w:cs="Tahoma"/>
          <w:sz w:val="22"/>
          <w:szCs w:val="22"/>
        </w:rPr>
        <w:t xml:space="preserve"> în cazul oricărui altui panou, afişaj sau oricărei altei structuri de afişaj pentru reclamă şi publicitate, suma este de </w:t>
      </w:r>
      <w:r w:rsidR="004C7DBC">
        <w:rPr>
          <w:rFonts w:ascii="Tahoma" w:hAnsi="Tahoma" w:cs="Tahoma"/>
          <w:sz w:val="22"/>
          <w:szCs w:val="22"/>
        </w:rPr>
        <w:t>2</w:t>
      </w:r>
      <w:r w:rsidR="00426EC7">
        <w:rPr>
          <w:rFonts w:ascii="Tahoma" w:hAnsi="Tahoma" w:cs="Tahoma"/>
          <w:sz w:val="22"/>
          <w:szCs w:val="22"/>
        </w:rPr>
        <w:t>8</w:t>
      </w:r>
      <w:r w:rsidRPr="004A4C33">
        <w:rPr>
          <w:rFonts w:ascii="Tahoma" w:hAnsi="Tahoma" w:cs="Tahoma"/>
          <w:sz w:val="22"/>
          <w:szCs w:val="22"/>
        </w:rPr>
        <w:t xml:space="preserve"> lei.</w:t>
      </w:r>
    </w:p>
    <w:p w:rsidR="00B72526" w:rsidRPr="004A4C33" w:rsidRDefault="00B72526" w:rsidP="00B72526">
      <w:pPr>
        <w:pStyle w:val="NormalWeb"/>
        <w:jc w:val="both"/>
        <w:rPr>
          <w:rFonts w:ascii="Tahoma" w:hAnsi="Tahoma" w:cs="Tahoma"/>
          <w:sz w:val="22"/>
          <w:szCs w:val="22"/>
        </w:rPr>
      </w:pPr>
      <w:r w:rsidRPr="004A4C33">
        <w:rPr>
          <w:rFonts w:ascii="Tahoma" w:hAnsi="Tahoma" w:cs="Tahoma"/>
          <w:sz w:val="22"/>
          <w:szCs w:val="22"/>
        </w:rPr>
        <w:t>(3) Taxa pentru afişaj în scop de reclamă şi publicitate se recalculează pentru a reflecta numărul de luni sau fracţiunea din lună dintr-un an calendaristic în care se afişează în scop de reclamă şi publicitate.</w:t>
      </w:r>
      <w:r w:rsidRPr="004A4C33">
        <w:rPr>
          <w:rFonts w:ascii="Tahoma" w:hAnsi="Tahoma" w:cs="Tahoma"/>
          <w:sz w:val="22"/>
          <w:szCs w:val="22"/>
        </w:rPr>
        <w:br/>
        <w:t>(4)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r w:rsidRPr="004A4C33">
        <w:rPr>
          <w:rFonts w:ascii="Tahoma" w:hAnsi="Tahoma" w:cs="Tahoma"/>
          <w:sz w:val="22"/>
          <w:szCs w:val="22"/>
        </w:rPr>
        <w:br/>
        <w:t>(5) Persoanele care datorează taxa pentru afişaj în scop de reclamă şi publicitate sunt obligate să depună o declaraţie la compartimentul de specialitate al autorităţii administraţiei publice locale în termen de 30 de zile de la data amplasării structurii de afişaj.</w:t>
      </w:r>
    </w:p>
    <w:p w:rsidR="00B72526" w:rsidRPr="004A4C33" w:rsidRDefault="00B72526" w:rsidP="00B72526">
      <w:pPr>
        <w:jc w:val="both"/>
        <w:rPr>
          <w:rFonts w:ascii="Tahoma" w:hAnsi="Tahoma" w:cs="Tahoma"/>
          <w:b/>
          <w:sz w:val="22"/>
          <w:szCs w:val="22"/>
        </w:rPr>
      </w:pPr>
      <w:r w:rsidRPr="004A4C33">
        <w:rPr>
          <w:rFonts w:ascii="Tahoma" w:hAnsi="Tahoma" w:cs="Tahoma"/>
          <w:b/>
          <w:sz w:val="22"/>
          <w:szCs w:val="22"/>
        </w:rPr>
        <w:t xml:space="preserve">Scutiri </w:t>
      </w:r>
    </w:p>
    <w:p w:rsidR="00B72526" w:rsidRPr="004A4C33" w:rsidRDefault="00B72526" w:rsidP="00B72526">
      <w:pPr>
        <w:pStyle w:val="NormalWeb"/>
        <w:jc w:val="both"/>
        <w:rPr>
          <w:rFonts w:ascii="Tahoma" w:hAnsi="Tahoma" w:cs="Tahoma"/>
          <w:sz w:val="22"/>
          <w:szCs w:val="22"/>
        </w:rPr>
      </w:pPr>
      <w:bookmarkStart w:id="11" w:name="479"/>
      <w:bookmarkEnd w:id="11"/>
      <w:r w:rsidRPr="004A4C33">
        <w:rPr>
          <w:rFonts w:ascii="Tahoma" w:hAnsi="Tahoma" w:cs="Tahoma"/>
          <w:b/>
          <w:bCs/>
          <w:sz w:val="22"/>
          <w:szCs w:val="22"/>
        </w:rPr>
        <w:t>Art. 479.</w:t>
      </w:r>
      <w:r w:rsidRPr="004A4C33">
        <w:rPr>
          <w:rFonts w:ascii="Tahoma" w:hAnsi="Tahoma" w:cs="Tahoma"/>
          <w:sz w:val="22"/>
          <w:szCs w:val="22"/>
        </w:rPr>
        <w:t xml:space="preserve"> - (1) Taxa pentru serviciile de reclamă şi publicitate şi taxa pentru afişaj în scop de reclamă şi publicitate nu se aplică instituţiilor publice, cu excepţia cazurilor când acestea fac reclamă unor activităţi economice.</w:t>
      </w:r>
    </w:p>
    <w:p w:rsidR="0014099E" w:rsidRPr="004A4C33" w:rsidRDefault="00B72526" w:rsidP="00B72526">
      <w:pPr>
        <w:pStyle w:val="NormalWeb"/>
        <w:jc w:val="both"/>
        <w:rPr>
          <w:rFonts w:ascii="Tahoma" w:hAnsi="Tahoma" w:cs="Tahoma"/>
          <w:sz w:val="22"/>
          <w:szCs w:val="22"/>
        </w:rPr>
      </w:pPr>
      <w:r w:rsidRPr="004A4C33">
        <w:rPr>
          <w:rFonts w:ascii="Tahoma" w:hAnsi="Tahoma" w:cs="Tahoma"/>
          <w:sz w:val="22"/>
          <w:szCs w:val="22"/>
        </w:rPr>
        <w:br/>
        <w:t>(2) Taxa prevăzută în prezentul articol, denumită în continuare</w:t>
      </w:r>
      <w:r w:rsidRPr="004A4C33">
        <w:rPr>
          <w:rFonts w:ascii="Tahoma" w:hAnsi="Tahoma" w:cs="Tahoma"/>
          <w:b/>
          <w:bCs/>
          <w:sz w:val="22"/>
          <w:szCs w:val="22"/>
        </w:rPr>
        <w:t xml:space="preserve"> taxa pentru afişaj</w:t>
      </w:r>
      <w:r w:rsidRPr="004A4C33">
        <w:rPr>
          <w:rFonts w:ascii="Tahoma" w:hAnsi="Tahoma" w:cs="Tahoma"/>
          <w:sz w:val="22"/>
          <w:szCs w:val="22"/>
        </w:rPr>
        <w:t xml:space="preserve"> </w:t>
      </w:r>
      <w:r w:rsidRPr="004A4C33">
        <w:rPr>
          <w:rFonts w:ascii="Tahoma" w:hAnsi="Tahoma" w:cs="Tahoma"/>
          <w:b/>
          <w:bCs/>
          <w:sz w:val="22"/>
          <w:szCs w:val="22"/>
        </w:rPr>
        <w:t>în scop de reclamă şi publicitate</w:t>
      </w:r>
      <w:r w:rsidRPr="004A4C33">
        <w:rPr>
          <w:rFonts w:ascii="Tahoma" w:hAnsi="Tahoma" w:cs="Tahoma"/>
          <w:sz w:val="22"/>
          <w:szCs w:val="22"/>
        </w:rPr>
        <w:t xml:space="preserve">, nu se aplică unei persoane care închiriază panoul, afişajul sau structura de afişaj unei alte persoane, în acest caz taxa prevăzută la </w:t>
      </w:r>
      <w:hyperlink r:id="rId54" w:anchor="477" w:history="1">
        <w:r w:rsidRPr="004A4C33">
          <w:rPr>
            <w:rStyle w:val="Hyperlink"/>
            <w:rFonts w:ascii="Tahoma" w:hAnsi="Tahoma" w:cs="Tahoma"/>
            <w:color w:val="auto"/>
            <w:sz w:val="22"/>
            <w:szCs w:val="22"/>
          </w:rPr>
          <w:t>art. 477</w:t>
        </w:r>
      </w:hyperlink>
      <w:r w:rsidRPr="004A4C33">
        <w:rPr>
          <w:rFonts w:ascii="Tahoma" w:hAnsi="Tahoma" w:cs="Tahoma"/>
          <w:sz w:val="22"/>
          <w:szCs w:val="22"/>
        </w:rPr>
        <w:t xml:space="preserve"> fiind plătită de această ultimă persoană.</w:t>
      </w:r>
    </w:p>
    <w:p w:rsidR="0014099E" w:rsidRPr="004A4C33" w:rsidRDefault="00B72526" w:rsidP="00B72526">
      <w:pPr>
        <w:pStyle w:val="NormalWeb"/>
        <w:jc w:val="both"/>
        <w:rPr>
          <w:rFonts w:ascii="Tahoma" w:hAnsi="Tahoma" w:cs="Tahoma"/>
          <w:sz w:val="22"/>
          <w:szCs w:val="22"/>
        </w:rPr>
      </w:pPr>
      <w:r w:rsidRPr="004A4C33">
        <w:rPr>
          <w:rFonts w:ascii="Tahoma" w:hAnsi="Tahoma" w:cs="Tahoma"/>
          <w:sz w:val="22"/>
          <w:szCs w:val="22"/>
        </w:rPr>
        <w:br/>
        <w:t>(3) Taxa pentru afişaj în scop de reclamă şi publicitate nu se datorează pentru afişele, panourile sau alte mijloace de reclamă şi publicitate amplasate în interiorul clădirilor.</w:t>
      </w:r>
    </w:p>
    <w:p w:rsidR="0014099E" w:rsidRPr="004A4C33" w:rsidRDefault="00B72526" w:rsidP="00B72526">
      <w:pPr>
        <w:pStyle w:val="NormalWeb"/>
        <w:jc w:val="both"/>
        <w:rPr>
          <w:rFonts w:ascii="Tahoma" w:hAnsi="Tahoma" w:cs="Tahoma"/>
          <w:sz w:val="22"/>
          <w:szCs w:val="22"/>
        </w:rPr>
      </w:pPr>
      <w:r w:rsidRPr="004A4C33">
        <w:rPr>
          <w:rFonts w:ascii="Tahoma" w:hAnsi="Tahoma" w:cs="Tahoma"/>
          <w:sz w:val="22"/>
          <w:szCs w:val="22"/>
        </w:rPr>
        <w:br/>
        <w:t>(4) Taxa pentru afişaj în scop de reclamă şi publicitate nu se aplică pentru panourile de identificare a instalaţiilor energetice, marcaje de avertizare sau marcaje de circulaţie, precum şi alte informaţii de utilitate publică şi educaţionale.</w:t>
      </w:r>
    </w:p>
    <w:p w:rsidR="00B72526" w:rsidRPr="004A4C33" w:rsidRDefault="00B72526" w:rsidP="00B72526">
      <w:pPr>
        <w:pStyle w:val="NormalWeb"/>
        <w:jc w:val="both"/>
        <w:rPr>
          <w:rFonts w:ascii="Tahoma" w:hAnsi="Tahoma" w:cs="Tahoma"/>
          <w:sz w:val="22"/>
          <w:szCs w:val="22"/>
        </w:rPr>
      </w:pPr>
      <w:r w:rsidRPr="004A4C33">
        <w:rPr>
          <w:rFonts w:ascii="Tahoma" w:hAnsi="Tahoma" w:cs="Tahoma"/>
          <w:sz w:val="22"/>
          <w:szCs w:val="22"/>
        </w:rPr>
        <w:br/>
        <w:t>(5) Nu se datorează taxa pentru folosirea mijloacelor de reclamă şi publicitate pentru afişajul efectuat pe mijloacele de transport care nu sunt destinate, prin construcţia lor, realizării de reclamă şi publicitate.</w:t>
      </w:r>
    </w:p>
    <w:p w:rsidR="007C24AE" w:rsidRPr="004A4C33" w:rsidRDefault="007C24AE" w:rsidP="0014099E">
      <w:pPr>
        <w:jc w:val="both"/>
        <w:rPr>
          <w:rFonts w:ascii="Tahoma" w:hAnsi="Tahoma" w:cs="Tahoma"/>
          <w:b/>
          <w:sz w:val="22"/>
          <w:szCs w:val="22"/>
        </w:rPr>
      </w:pPr>
    </w:p>
    <w:p w:rsidR="0014099E" w:rsidRPr="004A4C33" w:rsidRDefault="0014099E" w:rsidP="0014099E">
      <w:pPr>
        <w:jc w:val="both"/>
        <w:rPr>
          <w:rFonts w:ascii="Tahoma" w:hAnsi="Tahoma" w:cs="Tahoma"/>
          <w:b/>
          <w:sz w:val="22"/>
          <w:szCs w:val="22"/>
        </w:rPr>
      </w:pPr>
      <w:r w:rsidRPr="004A4C33">
        <w:rPr>
          <w:rFonts w:ascii="Tahoma" w:hAnsi="Tahoma" w:cs="Tahoma"/>
          <w:b/>
          <w:sz w:val="22"/>
          <w:szCs w:val="22"/>
        </w:rPr>
        <w:t xml:space="preserve">Impozitul pe spectacole </w:t>
      </w:r>
    </w:p>
    <w:p w:rsidR="0014099E" w:rsidRPr="004A4C33" w:rsidRDefault="0014099E" w:rsidP="0014099E">
      <w:pPr>
        <w:pStyle w:val="NormalWeb"/>
        <w:jc w:val="both"/>
        <w:rPr>
          <w:rFonts w:ascii="Tahoma" w:hAnsi="Tahoma" w:cs="Tahoma"/>
          <w:sz w:val="22"/>
          <w:szCs w:val="22"/>
        </w:rPr>
      </w:pPr>
      <w:r w:rsidRPr="004A4C33">
        <w:rPr>
          <w:rFonts w:ascii="Tahoma" w:hAnsi="Tahoma" w:cs="Tahoma"/>
          <w:b/>
          <w:bCs/>
          <w:sz w:val="22"/>
          <w:szCs w:val="22"/>
        </w:rPr>
        <w:lastRenderedPageBreak/>
        <w:t>Reguli generale</w:t>
      </w:r>
      <w:r w:rsidRPr="004A4C33">
        <w:rPr>
          <w:rFonts w:ascii="Tahoma" w:hAnsi="Tahoma" w:cs="Tahoma"/>
          <w:sz w:val="22"/>
          <w:szCs w:val="22"/>
        </w:rPr>
        <w:t xml:space="preserve"> </w:t>
      </w:r>
    </w:p>
    <w:p w:rsidR="0014099E" w:rsidRPr="004A4C33" w:rsidRDefault="0014099E" w:rsidP="0014099E">
      <w:pPr>
        <w:pStyle w:val="NormalWeb"/>
        <w:jc w:val="both"/>
        <w:rPr>
          <w:rFonts w:ascii="Tahoma" w:hAnsi="Tahoma" w:cs="Tahoma"/>
          <w:sz w:val="22"/>
          <w:szCs w:val="22"/>
        </w:rPr>
      </w:pPr>
      <w:bookmarkStart w:id="12" w:name="480"/>
      <w:bookmarkEnd w:id="12"/>
      <w:r w:rsidRPr="004A4C33">
        <w:rPr>
          <w:rFonts w:ascii="Tahoma" w:hAnsi="Tahoma" w:cs="Tahoma"/>
          <w:b/>
          <w:bCs/>
          <w:sz w:val="22"/>
          <w:szCs w:val="22"/>
        </w:rPr>
        <w:t>Art. 480.</w:t>
      </w:r>
      <w:r w:rsidRPr="004A4C33">
        <w:rPr>
          <w:rFonts w:ascii="Tahoma" w:hAnsi="Tahoma" w:cs="Tahoma"/>
          <w:sz w:val="22"/>
          <w:szCs w:val="22"/>
        </w:rPr>
        <w:t xml:space="preserve"> - (1) Orice persoană care organizează o manifestare artistică, o competiţie sportivă sau altă activitate distractivă în România are obligaţia de a plăti impozitul prevăzut în prezentul capitol, denumit în continuare </w:t>
      </w:r>
      <w:r w:rsidRPr="004A4C33">
        <w:rPr>
          <w:rFonts w:ascii="Tahoma" w:hAnsi="Tahoma" w:cs="Tahoma"/>
          <w:b/>
          <w:bCs/>
          <w:sz w:val="22"/>
          <w:szCs w:val="22"/>
        </w:rPr>
        <w:t>impozitul pe spectacole</w:t>
      </w:r>
      <w:r w:rsidRPr="004A4C33">
        <w:rPr>
          <w:rFonts w:ascii="Tahoma" w:hAnsi="Tahoma" w:cs="Tahoma"/>
          <w:sz w:val="22"/>
          <w:szCs w:val="22"/>
        </w:rPr>
        <w:t>.</w:t>
      </w:r>
    </w:p>
    <w:p w:rsidR="0014099E" w:rsidRPr="004A4C33" w:rsidRDefault="0014099E" w:rsidP="0014099E">
      <w:pPr>
        <w:pStyle w:val="NormalWeb"/>
        <w:jc w:val="both"/>
        <w:rPr>
          <w:rFonts w:ascii="Tahoma" w:hAnsi="Tahoma" w:cs="Tahoma"/>
          <w:sz w:val="22"/>
          <w:szCs w:val="22"/>
        </w:rPr>
      </w:pPr>
      <w:r w:rsidRPr="004A4C33">
        <w:rPr>
          <w:rFonts w:ascii="Tahoma" w:hAnsi="Tahoma" w:cs="Tahoma"/>
          <w:sz w:val="22"/>
          <w:szCs w:val="22"/>
        </w:rPr>
        <w:br/>
        <w:t>(2) Impozitul pe spectacole se plăteşte la bugetul local al unităţii administrativ - teritoriale în raza căreia are loc manifestarea artistică, competiţia sportivă sau altă activitate distractivă.</w:t>
      </w:r>
      <w:r w:rsidRPr="004A4C33">
        <w:rPr>
          <w:rFonts w:ascii="Tahoma" w:hAnsi="Tahoma" w:cs="Tahoma"/>
          <w:sz w:val="22"/>
          <w:szCs w:val="22"/>
        </w:rPr>
        <w:br/>
      </w:r>
    </w:p>
    <w:p w:rsidR="00B72526" w:rsidRPr="004A4C33" w:rsidRDefault="0014099E" w:rsidP="0014099E">
      <w:pPr>
        <w:jc w:val="both"/>
        <w:rPr>
          <w:rFonts w:ascii="Tahoma" w:hAnsi="Tahoma" w:cs="Tahoma"/>
          <w:b/>
          <w:sz w:val="22"/>
          <w:szCs w:val="22"/>
        </w:rPr>
      </w:pPr>
      <w:r w:rsidRPr="004A4C33">
        <w:rPr>
          <w:rFonts w:ascii="Tahoma" w:hAnsi="Tahoma" w:cs="Tahoma"/>
          <w:b/>
          <w:sz w:val="22"/>
          <w:szCs w:val="22"/>
        </w:rPr>
        <w:t xml:space="preserve">Calculul impozitului </w:t>
      </w:r>
    </w:p>
    <w:p w:rsidR="0014099E" w:rsidRPr="004A4C33" w:rsidRDefault="0014099E" w:rsidP="0014099E">
      <w:pPr>
        <w:jc w:val="both"/>
        <w:rPr>
          <w:rFonts w:ascii="Tahoma" w:hAnsi="Tahoma" w:cs="Tahoma"/>
          <w:sz w:val="22"/>
          <w:szCs w:val="22"/>
        </w:rPr>
      </w:pPr>
      <w:r w:rsidRPr="004A4C33">
        <w:rPr>
          <w:rFonts w:ascii="Tahoma" w:hAnsi="Tahoma" w:cs="Tahoma"/>
          <w:sz w:val="22"/>
          <w:szCs w:val="22"/>
        </w:rPr>
        <w:t>Art. 481. - (1) Impozitul pe spectacole se calculează prin aplicarea cotei de impozit la suma încasată din vânzarea biletelor de intrare şi a abonamentelor.</w:t>
      </w:r>
    </w:p>
    <w:p w:rsidR="0014099E" w:rsidRPr="004A4C33" w:rsidRDefault="0014099E" w:rsidP="0014099E">
      <w:pPr>
        <w:jc w:val="both"/>
        <w:rPr>
          <w:rFonts w:ascii="Tahoma" w:hAnsi="Tahoma" w:cs="Tahoma"/>
          <w:sz w:val="22"/>
          <w:szCs w:val="22"/>
        </w:rPr>
      </w:pPr>
      <w:r w:rsidRPr="004A4C33">
        <w:rPr>
          <w:rFonts w:ascii="Tahoma" w:hAnsi="Tahoma" w:cs="Tahoma"/>
          <w:sz w:val="22"/>
          <w:szCs w:val="22"/>
        </w:rPr>
        <w:br/>
        <w:t xml:space="preserve">(2) Consiliile locale hotărăsc cota de impozit după cum urmează: </w:t>
      </w:r>
    </w:p>
    <w:p w:rsidR="0014099E" w:rsidRPr="004A4C33" w:rsidRDefault="0014099E" w:rsidP="0014099E">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a)</w:t>
      </w:r>
      <w:r w:rsidRPr="004A4C33">
        <w:rPr>
          <w:rFonts w:ascii="Tahoma" w:hAnsi="Tahoma" w:cs="Tahoma"/>
          <w:strike/>
          <w:vanish/>
          <w:sz w:val="22"/>
          <w:szCs w:val="22"/>
        </w:rPr>
        <w:t xml:space="preserve"> până la 2%, în cazul unui spectacol de teatru, de exemplu o piesă de teatru, balet, operă, operetă, concert filarmonic sau altă manifestare muzicală, prezentarea unui film la cinematograf, un spectacol de circ sau orice competiţie sportivă internă sau internaţională;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14099E" w:rsidRPr="004A4C33" w:rsidRDefault="0014099E" w:rsidP="0014099E">
      <w:pPr>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până la 2% pentru spectacolul de teatru, balet, operă, operetă, concert filarmonic sau altă manifestare muzicală, prezentarea unui film la cinematograf, un spectacol de circ sau orice competiţie sportivă internă sau internaţională; </w:t>
      </w:r>
    </w:p>
    <w:p w:rsidR="0014099E" w:rsidRPr="004A4C33" w:rsidRDefault="0014099E" w:rsidP="0014099E">
      <w:pPr>
        <w:jc w:val="both"/>
        <w:rPr>
          <w:rFonts w:ascii="Tahoma" w:hAnsi="Tahoma" w:cs="Tahoma"/>
          <w:sz w:val="22"/>
          <w:szCs w:val="22"/>
        </w:rPr>
      </w:pPr>
      <w:r w:rsidRPr="004A4C33">
        <w:rPr>
          <w:rFonts w:ascii="Tahoma" w:hAnsi="Tahoma" w:cs="Tahoma"/>
          <w:b/>
          <w:bCs/>
          <w:sz w:val="22"/>
          <w:szCs w:val="22"/>
        </w:rPr>
        <w:t>b)</w:t>
      </w:r>
      <w:r w:rsidRPr="004A4C33">
        <w:rPr>
          <w:rFonts w:ascii="Tahoma" w:hAnsi="Tahoma" w:cs="Tahoma"/>
          <w:sz w:val="22"/>
          <w:szCs w:val="22"/>
        </w:rPr>
        <w:t xml:space="preserve"> până la 2% în cazul oricărei altei manifestări artistice decât cele enumerate la lit. a). </w:t>
      </w:r>
    </w:p>
    <w:p w:rsidR="0014099E" w:rsidRPr="004A4C33" w:rsidRDefault="0014099E" w:rsidP="0014099E">
      <w:pPr>
        <w:pStyle w:val="NormalWeb"/>
        <w:jc w:val="both"/>
        <w:rPr>
          <w:rFonts w:ascii="Tahoma" w:hAnsi="Tahoma" w:cs="Tahoma"/>
          <w:sz w:val="22"/>
          <w:szCs w:val="22"/>
        </w:rPr>
      </w:pPr>
      <w:r w:rsidRPr="004A4C33">
        <w:rPr>
          <w:rFonts w:ascii="Tahoma" w:hAnsi="Tahoma" w:cs="Tahoma"/>
          <w:sz w:val="22"/>
          <w:szCs w:val="22"/>
        </w:rPr>
        <w:t>(3) Suma primită din vânzarea biletelor de intrare sau a abonamentelor nu cuprinde sumele plătite de organizatorul spectacolului în scopuri caritabile, conform contractului scris intrat în vigoare înaintea vânzării biletelor de intrare sau a abonamentelor.</w:t>
      </w:r>
    </w:p>
    <w:p w:rsidR="0014099E" w:rsidRPr="004A4C33" w:rsidRDefault="0014099E" w:rsidP="0014099E">
      <w:pPr>
        <w:pStyle w:val="NormalWeb"/>
        <w:jc w:val="both"/>
        <w:rPr>
          <w:rFonts w:ascii="Tahoma" w:hAnsi="Tahoma" w:cs="Tahoma"/>
          <w:sz w:val="22"/>
          <w:szCs w:val="22"/>
        </w:rPr>
      </w:pPr>
      <w:r w:rsidRPr="004A4C33">
        <w:rPr>
          <w:rFonts w:ascii="Tahoma" w:hAnsi="Tahoma" w:cs="Tahoma"/>
          <w:sz w:val="22"/>
          <w:szCs w:val="22"/>
        </w:rPr>
        <w:t xml:space="preserve">(4) Persoanele care datorează impozitul pe spectacole stabilit în conformitate cu prezentul articol au obligaţia de: </w:t>
      </w:r>
    </w:p>
    <w:p w:rsidR="008D171D" w:rsidRPr="004A4C33" w:rsidRDefault="0014099E" w:rsidP="004866D8">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a înregistra biletele de intrare şi/sau abonamentele la compartimentul de specialitate al autorităţii administraţiei publice locale care îşi exercită autoritatea asupra locului unde are loc spectacolul;</w:t>
      </w: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a anunţa tarifele pentru spectacol în locul unde este programat să aibă loc spectacolul, precum şi în orice alt loc în care se vând bilete de intrare şi/sau abonamente;</w:t>
      </w:r>
      <w:r w:rsidRPr="004A4C33">
        <w:rPr>
          <w:rFonts w:ascii="Tahoma" w:hAnsi="Tahoma" w:cs="Tahoma"/>
          <w:sz w:val="22"/>
          <w:szCs w:val="22"/>
        </w:rPr>
        <w:br/>
      </w:r>
      <w:r w:rsidRPr="004A4C33">
        <w:rPr>
          <w:rFonts w:ascii="Tahoma" w:hAnsi="Tahoma" w:cs="Tahoma"/>
          <w:b/>
          <w:bCs/>
          <w:sz w:val="22"/>
          <w:szCs w:val="22"/>
        </w:rPr>
        <w:t>c)</w:t>
      </w:r>
      <w:r w:rsidRPr="004A4C33">
        <w:rPr>
          <w:rFonts w:ascii="Tahoma" w:hAnsi="Tahoma" w:cs="Tahoma"/>
          <w:sz w:val="22"/>
          <w:szCs w:val="22"/>
        </w:rPr>
        <w:t xml:space="preserve"> a preciza tarifele pe biletele de intrare şi/sau abonamente şi de a nu încasa sume care depăşesc tarifele precizate pe biletele de intrare şi/sau abonamente;</w:t>
      </w:r>
      <w:r w:rsidRPr="004A4C33">
        <w:rPr>
          <w:rFonts w:ascii="Tahoma" w:hAnsi="Tahoma" w:cs="Tahoma"/>
          <w:sz w:val="22"/>
          <w:szCs w:val="22"/>
        </w:rPr>
        <w:br/>
      </w:r>
      <w:r w:rsidRPr="004A4C33">
        <w:rPr>
          <w:rFonts w:ascii="Tahoma" w:hAnsi="Tahoma" w:cs="Tahoma"/>
          <w:b/>
          <w:bCs/>
          <w:sz w:val="22"/>
          <w:szCs w:val="22"/>
        </w:rPr>
        <w:t>d)</w:t>
      </w:r>
      <w:r w:rsidRPr="004A4C33">
        <w:rPr>
          <w:rFonts w:ascii="Tahoma" w:hAnsi="Tahoma" w:cs="Tahoma"/>
          <w:sz w:val="22"/>
          <w:szCs w:val="22"/>
        </w:rPr>
        <w:t xml:space="preserve"> a emite un bilet de intrare şi/sau abonament pentru toate sumele primite de la spectatori;</w:t>
      </w: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a asigura, la cererea compartimentului de specialitate al autorităţii administraţiei publice locale, documentele justificative privind calculul şi plata impozitului pe spectacole;</w:t>
      </w:r>
      <w:r w:rsidRPr="004A4C33">
        <w:rPr>
          <w:rFonts w:ascii="Tahoma" w:hAnsi="Tahoma" w:cs="Tahoma"/>
          <w:sz w:val="22"/>
          <w:szCs w:val="22"/>
        </w:rPr>
        <w:br/>
      </w:r>
      <w:r w:rsidRPr="004A4C33">
        <w:rPr>
          <w:rFonts w:ascii="Tahoma" w:hAnsi="Tahoma" w:cs="Tahoma"/>
          <w:b/>
          <w:bCs/>
          <w:sz w:val="22"/>
          <w:szCs w:val="22"/>
        </w:rPr>
        <w:t>f)</w:t>
      </w:r>
      <w:r w:rsidRPr="004A4C33">
        <w:rPr>
          <w:rFonts w:ascii="Tahoma" w:hAnsi="Tahoma" w:cs="Tahoma"/>
          <w:sz w:val="22"/>
          <w:szCs w:val="22"/>
        </w:rPr>
        <w:t xml:space="preserve">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 </w:t>
      </w:r>
    </w:p>
    <w:p w:rsidR="0014099E" w:rsidRPr="004A4C33" w:rsidRDefault="0014099E" w:rsidP="0014099E">
      <w:pPr>
        <w:jc w:val="both"/>
        <w:rPr>
          <w:rFonts w:ascii="Tahoma" w:hAnsi="Tahoma" w:cs="Tahoma"/>
          <w:b/>
          <w:sz w:val="22"/>
          <w:szCs w:val="22"/>
        </w:rPr>
      </w:pPr>
      <w:r w:rsidRPr="004A4C33">
        <w:rPr>
          <w:rFonts w:ascii="Tahoma" w:hAnsi="Tahoma" w:cs="Tahoma"/>
          <w:b/>
          <w:sz w:val="22"/>
          <w:szCs w:val="22"/>
        </w:rPr>
        <w:t xml:space="preserve">Scutiri </w:t>
      </w:r>
    </w:p>
    <w:p w:rsidR="0014099E" w:rsidRPr="004A4C33" w:rsidRDefault="0014099E" w:rsidP="0014099E">
      <w:pPr>
        <w:pStyle w:val="NormalWeb"/>
        <w:jc w:val="both"/>
        <w:rPr>
          <w:rFonts w:ascii="Tahoma" w:hAnsi="Tahoma" w:cs="Tahoma"/>
          <w:sz w:val="22"/>
          <w:szCs w:val="22"/>
        </w:rPr>
      </w:pPr>
      <w:bookmarkStart w:id="13" w:name="482"/>
      <w:bookmarkEnd w:id="13"/>
      <w:r w:rsidRPr="004A4C33">
        <w:rPr>
          <w:rFonts w:ascii="Tahoma" w:hAnsi="Tahoma" w:cs="Tahoma"/>
          <w:b/>
          <w:bCs/>
          <w:sz w:val="22"/>
          <w:szCs w:val="22"/>
        </w:rPr>
        <w:t>Art. 482.</w:t>
      </w:r>
      <w:r w:rsidRPr="004A4C33">
        <w:rPr>
          <w:rFonts w:ascii="Tahoma" w:hAnsi="Tahoma" w:cs="Tahoma"/>
          <w:sz w:val="22"/>
          <w:szCs w:val="22"/>
        </w:rPr>
        <w:t xml:space="preserve"> - Spectacolele organizate în scopuri umanitare sunt scutite de la p</w:t>
      </w:r>
      <w:r w:rsidR="004866D8" w:rsidRPr="004A4C33">
        <w:rPr>
          <w:rFonts w:ascii="Tahoma" w:hAnsi="Tahoma" w:cs="Tahoma"/>
          <w:sz w:val="22"/>
          <w:szCs w:val="22"/>
        </w:rPr>
        <w:t>lata impozitului pe spectacole.</w:t>
      </w:r>
    </w:p>
    <w:p w:rsidR="0014099E" w:rsidRPr="004A4C33" w:rsidRDefault="0014099E" w:rsidP="0014099E">
      <w:pPr>
        <w:jc w:val="both"/>
        <w:rPr>
          <w:rFonts w:ascii="Tahoma" w:hAnsi="Tahoma" w:cs="Tahoma"/>
          <w:b/>
          <w:sz w:val="22"/>
          <w:szCs w:val="22"/>
        </w:rPr>
      </w:pPr>
      <w:r w:rsidRPr="004A4C33">
        <w:rPr>
          <w:rFonts w:ascii="Tahoma" w:hAnsi="Tahoma" w:cs="Tahoma"/>
          <w:b/>
          <w:sz w:val="22"/>
          <w:szCs w:val="22"/>
        </w:rPr>
        <w:lastRenderedPageBreak/>
        <w:t xml:space="preserve">Plata impozitului </w:t>
      </w:r>
    </w:p>
    <w:p w:rsidR="0014099E" w:rsidRPr="004A4C33" w:rsidRDefault="0014099E" w:rsidP="0014099E">
      <w:pPr>
        <w:pStyle w:val="NormalWeb"/>
        <w:jc w:val="both"/>
        <w:rPr>
          <w:rFonts w:ascii="Tahoma" w:hAnsi="Tahoma" w:cs="Tahoma"/>
          <w:sz w:val="22"/>
          <w:szCs w:val="22"/>
        </w:rPr>
      </w:pPr>
      <w:bookmarkStart w:id="14" w:name="483"/>
      <w:bookmarkEnd w:id="14"/>
      <w:r w:rsidRPr="004A4C33">
        <w:rPr>
          <w:rFonts w:ascii="Tahoma" w:hAnsi="Tahoma" w:cs="Tahoma"/>
          <w:b/>
          <w:bCs/>
          <w:sz w:val="22"/>
          <w:szCs w:val="22"/>
        </w:rPr>
        <w:t>Art. 483.</w:t>
      </w:r>
      <w:r w:rsidRPr="004A4C33">
        <w:rPr>
          <w:rFonts w:ascii="Tahoma" w:hAnsi="Tahoma" w:cs="Tahoma"/>
          <w:sz w:val="22"/>
          <w:szCs w:val="22"/>
        </w:rPr>
        <w:t xml:space="preserve"> - (1) Impozitul pe spectacole se plăteşte lunar până la data de 10, inclusiv, a lunii următoare celei în care a avut loc spectacolul.</w:t>
      </w:r>
      <w:r w:rsidRPr="004A4C33">
        <w:rPr>
          <w:rFonts w:ascii="Tahoma" w:hAnsi="Tahoma" w:cs="Tahoma"/>
          <w:sz w:val="22"/>
          <w:szCs w:val="22"/>
        </w:rPr>
        <w:br/>
        <w:t xml:space="preserve">(2) Orice persoană care datorează impozitul pe spectacole are obligaţia de a depune o declaraţie la compartimentul de specialitate al autorităţii administraţiei publice locale, până la data stabilită pentru fiecare plată a impozitului pe spectacole. </w:t>
      </w:r>
    </w:p>
    <w:p w:rsidR="0014099E" w:rsidRPr="004A4C33" w:rsidRDefault="0014099E" w:rsidP="0014099E">
      <w:pPr>
        <w:pStyle w:val="NormalWeb"/>
        <w:jc w:val="both"/>
        <w:rPr>
          <w:rFonts w:ascii="Tahoma" w:hAnsi="Tahoma" w:cs="Tahoma"/>
          <w:sz w:val="22"/>
          <w:szCs w:val="22"/>
        </w:rPr>
      </w:pPr>
      <w:r w:rsidRPr="004A4C33">
        <w:rPr>
          <w:rFonts w:ascii="Tahoma" w:hAnsi="Tahoma" w:cs="Tahoma"/>
          <w:sz w:val="22"/>
          <w:szCs w:val="22"/>
        </w:rPr>
        <w:t>(3) Persoanele care datorează impozitul pe spectacole răspund pentru calculul corect al impozitului, depunerea la timp a declaraţiei şi plata la timp a impozitului.</w:t>
      </w:r>
    </w:p>
    <w:p w:rsidR="0014099E" w:rsidRPr="004A4C33" w:rsidRDefault="0014099E" w:rsidP="0014099E">
      <w:pPr>
        <w:pStyle w:val="NormalWeb"/>
        <w:jc w:val="both"/>
        <w:rPr>
          <w:rFonts w:ascii="Tahoma" w:hAnsi="Tahoma" w:cs="Tahoma"/>
          <w:sz w:val="22"/>
          <w:szCs w:val="22"/>
        </w:rPr>
      </w:pPr>
      <w:r w:rsidRPr="004A4C33">
        <w:rPr>
          <w:rFonts w:ascii="Tahoma" w:hAnsi="Tahoma" w:cs="Tahoma"/>
          <w:b/>
          <w:bCs/>
          <w:sz w:val="22"/>
          <w:szCs w:val="22"/>
        </w:rPr>
        <w:t>Taxe speciale</w:t>
      </w:r>
      <w:r w:rsidRPr="004A4C33">
        <w:rPr>
          <w:rFonts w:ascii="Tahoma" w:hAnsi="Tahoma" w:cs="Tahoma"/>
          <w:sz w:val="22"/>
          <w:szCs w:val="22"/>
        </w:rPr>
        <w:t xml:space="preserve"> </w:t>
      </w:r>
    </w:p>
    <w:p w:rsidR="0014099E" w:rsidRPr="004A4C33" w:rsidRDefault="0014099E" w:rsidP="0014099E">
      <w:pPr>
        <w:jc w:val="both"/>
        <w:rPr>
          <w:rFonts w:ascii="Tahoma" w:hAnsi="Tahoma" w:cs="Tahoma"/>
          <w:sz w:val="22"/>
          <w:szCs w:val="22"/>
        </w:rPr>
      </w:pPr>
      <w:bookmarkStart w:id="15" w:name="484"/>
      <w:bookmarkEnd w:id="15"/>
      <w:r w:rsidRPr="004A4C33">
        <w:rPr>
          <w:rFonts w:ascii="Tahoma" w:hAnsi="Tahoma" w:cs="Tahoma"/>
          <w:b/>
          <w:bCs/>
          <w:sz w:val="22"/>
          <w:szCs w:val="22"/>
        </w:rPr>
        <w:t>Art. 484.</w:t>
      </w:r>
      <w:r w:rsidRPr="004A4C33">
        <w:rPr>
          <w:rFonts w:ascii="Tahoma" w:hAnsi="Tahoma" w:cs="Tahoma"/>
          <w:sz w:val="22"/>
          <w:szCs w:val="22"/>
        </w:rPr>
        <w:t xml:space="preserve"> - (1) Pentru funcţionarea unor servicii publice locale create în interesul persoanelor fizice şi juridice, precum şi pentru promovarea turistică a localităţii, consiliile locale, judeţene şi Consiliul General al Municipiului Bucureşti, după caz, pot adopta taxe speciale.</w:t>
      </w:r>
    </w:p>
    <w:p w:rsidR="0014099E" w:rsidRPr="004A4C33" w:rsidRDefault="0014099E" w:rsidP="0014099E">
      <w:pPr>
        <w:jc w:val="both"/>
        <w:rPr>
          <w:rFonts w:ascii="Tahoma" w:hAnsi="Tahoma" w:cs="Tahoma"/>
          <w:sz w:val="22"/>
          <w:szCs w:val="22"/>
        </w:rPr>
      </w:pPr>
      <w:r w:rsidRPr="004A4C33">
        <w:rPr>
          <w:rFonts w:ascii="Tahoma" w:hAnsi="Tahoma" w:cs="Tahoma"/>
          <w:sz w:val="22"/>
          <w:szCs w:val="22"/>
        </w:rPr>
        <w:br/>
        <w:t xml:space="preserve">(2) Domeniile în care consiliul local , poate adopta taxe speciale pentru serviciile publice locale, precum şi cuantumul acestora se stabilesc în conformitate cu prevederile </w:t>
      </w:r>
      <w:hyperlink r:id="rId55" w:history="1">
        <w:r w:rsidRPr="004A4C33">
          <w:rPr>
            <w:rStyle w:val="Hyperlink"/>
            <w:rFonts w:ascii="Tahoma" w:hAnsi="Tahoma" w:cs="Tahoma"/>
            <w:color w:val="auto"/>
            <w:sz w:val="22"/>
            <w:szCs w:val="22"/>
          </w:rPr>
          <w:t>Legii nr. 273/2006</w:t>
        </w:r>
      </w:hyperlink>
      <w:r w:rsidRPr="004A4C33">
        <w:rPr>
          <w:rFonts w:ascii="Tahoma" w:hAnsi="Tahoma" w:cs="Tahoma"/>
          <w:sz w:val="22"/>
          <w:szCs w:val="22"/>
        </w:rPr>
        <w:t xml:space="preserve"> privind finanţele publice locale, cu modificările şi completările ulterioare.</w:t>
      </w:r>
    </w:p>
    <w:p w:rsidR="007F78CF" w:rsidRPr="004A4C33" w:rsidRDefault="0014099E" w:rsidP="0014099E">
      <w:pPr>
        <w:jc w:val="both"/>
        <w:rPr>
          <w:rFonts w:ascii="Tahoma" w:hAnsi="Tahoma" w:cs="Tahoma"/>
          <w:sz w:val="22"/>
          <w:szCs w:val="22"/>
          <w:lang w:val="fr-FR"/>
        </w:rPr>
      </w:pPr>
      <w:r w:rsidRPr="004A4C33">
        <w:rPr>
          <w:rFonts w:ascii="Tahoma" w:hAnsi="Tahoma" w:cs="Tahoma"/>
          <w:sz w:val="22"/>
          <w:szCs w:val="22"/>
        </w:rPr>
        <w:br/>
        <w:t>(3)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r w:rsidRPr="004A4C33">
        <w:rPr>
          <w:rFonts w:ascii="Tahoma" w:hAnsi="Tahoma" w:cs="Tahoma"/>
          <w:sz w:val="22"/>
          <w:szCs w:val="22"/>
        </w:rPr>
        <w:br/>
      </w:r>
    </w:p>
    <w:p w:rsidR="0014099E" w:rsidRPr="004A4C33" w:rsidRDefault="0014099E" w:rsidP="0014099E">
      <w:pPr>
        <w:jc w:val="both"/>
        <w:rPr>
          <w:rFonts w:ascii="Tahoma" w:hAnsi="Tahoma" w:cs="Tahoma"/>
          <w:sz w:val="22"/>
          <w:szCs w:val="22"/>
          <w:lang w:val="fr-FR"/>
        </w:rPr>
      </w:pPr>
    </w:p>
    <w:tbl>
      <w:tblPr>
        <w:tblStyle w:val="TableGrid"/>
        <w:tblW w:w="0" w:type="auto"/>
        <w:tblLook w:val="04A0"/>
      </w:tblPr>
      <w:tblGrid>
        <w:gridCol w:w="6771"/>
        <w:gridCol w:w="2805"/>
      </w:tblGrid>
      <w:tr w:rsidR="00262530" w:rsidRPr="004A4C33" w:rsidTr="00262530">
        <w:tc>
          <w:tcPr>
            <w:tcW w:w="6771" w:type="dxa"/>
            <w:vAlign w:val="center"/>
          </w:tcPr>
          <w:p w:rsidR="00262530" w:rsidRPr="004A4C33" w:rsidRDefault="00262530" w:rsidP="00262530">
            <w:pPr>
              <w:numPr>
                <w:ilvl w:val="0"/>
                <w:numId w:val="10"/>
              </w:numPr>
              <w:jc w:val="both"/>
              <w:rPr>
                <w:rFonts w:ascii="Tahoma" w:hAnsi="Tahoma" w:cs="Tahoma"/>
              </w:rPr>
            </w:pPr>
            <w:r w:rsidRPr="004A4C33">
              <w:rPr>
                <w:rFonts w:ascii="Tahoma" w:hAnsi="Tahoma" w:cs="Tahoma"/>
              </w:rPr>
              <w:t xml:space="preserve">Taxa pentru oficierea casatoriei in zilele </w:t>
            </w:r>
            <w:r w:rsidRPr="004A4C33">
              <w:rPr>
                <w:rFonts w:ascii="Tahoma" w:hAnsi="Tahoma" w:cs="Tahoma"/>
                <w:lang w:val="it-IT"/>
              </w:rPr>
              <w:t>nelucratoare: sambata, duminica si sarbatorile legale</w:t>
            </w:r>
          </w:p>
        </w:tc>
        <w:tc>
          <w:tcPr>
            <w:tcW w:w="2805" w:type="dxa"/>
            <w:vAlign w:val="center"/>
          </w:tcPr>
          <w:p w:rsidR="00262530" w:rsidRPr="004A4C33" w:rsidRDefault="000A3FDD" w:rsidP="00262530">
            <w:pPr>
              <w:jc w:val="center"/>
              <w:rPr>
                <w:rFonts w:ascii="Tahoma" w:hAnsi="Tahoma" w:cs="Tahoma"/>
              </w:rPr>
            </w:pPr>
            <w:r>
              <w:rPr>
                <w:rFonts w:ascii="Tahoma" w:hAnsi="Tahoma" w:cs="Tahoma"/>
              </w:rPr>
              <w:t>6</w:t>
            </w:r>
            <w:r w:rsidR="00C72DD3">
              <w:rPr>
                <w:rFonts w:ascii="Tahoma" w:hAnsi="Tahoma" w:cs="Tahoma"/>
              </w:rPr>
              <w:t>8</w:t>
            </w:r>
            <w:r>
              <w:rPr>
                <w:rFonts w:ascii="Tahoma" w:hAnsi="Tahoma" w:cs="Tahoma"/>
              </w:rPr>
              <w:t xml:space="preserve"> </w:t>
            </w:r>
            <w:r w:rsidR="00262530" w:rsidRPr="004A4C33">
              <w:rPr>
                <w:rFonts w:ascii="Tahoma" w:hAnsi="Tahoma" w:cs="Tahoma"/>
              </w:rPr>
              <w:t>lei</w:t>
            </w:r>
          </w:p>
        </w:tc>
      </w:tr>
      <w:tr w:rsidR="00262530" w:rsidRPr="004A4C33" w:rsidTr="00262530">
        <w:tc>
          <w:tcPr>
            <w:tcW w:w="6771" w:type="dxa"/>
            <w:vAlign w:val="center"/>
          </w:tcPr>
          <w:p w:rsidR="00262530" w:rsidRPr="004A4C33" w:rsidRDefault="00262530" w:rsidP="00262530">
            <w:pPr>
              <w:numPr>
                <w:ilvl w:val="0"/>
                <w:numId w:val="10"/>
              </w:numPr>
              <w:jc w:val="both"/>
              <w:rPr>
                <w:rFonts w:ascii="Tahoma" w:hAnsi="Tahoma" w:cs="Tahoma"/>
              </w:rPr>
            </w:pPr>
            <w:r w:rsidRPr="004A4C33">
              <w:rPr>
                <w:rFonts w:ascii="Tahoma" w:hAnsi="Tahoma" w:cs="Tahoma"/>
              </w:rPr>
              <w:t xml:space="preserve">Taxa pentru oficerea casatoriei in zi lucratoare </w:t>
            </w:r>
          </w:p>
        </w:tc>
        <w:tc>
          <w:tcPr>
            <w:tcW w:w="2805" w:type="dxa"/>
            <w:vAlign w:val="center"/>
          </w:tcPr>
          <w:p w:rsidR="00262530" w:rsidRPr="004A4C33" w:rsidRDefault="000A3FDD" w:rsidP="00262530">
            <w:pPr>
              <w:jc w:val="center"/>
              <w:rPr>
                <w:rFonts w:ascii="Tahoma" w:hAnsi="Tahoma" w:cs="Tahoma"/>
              </w:rPr>
            </w:pPr>
            <w:r>
              <w:rPr>
                <w:rFonts w:ascii="Tahoma" w:hAnsi="Tahoma" w:cs="Tahoma"/>
              </w:rPr>
              <w:t>2</w:t>
            </w:r>
            <w:r w:rsidR="00C72DD3">
              <w:rPr>
                <w:rFonts w:ascii="Tahoma" w:hAnsi="Tahoma" w:cs="Tahoma"/>
              </w:rPr>
              <w:t>4</w:t>
            </w:r>
            <w:r w:rsidR="00262530" w:rsidRPr="004A4C33">
              <w:rPr>
                <w:rFonts w:ascii="Tahoma" w:hAnsi="Tahoma" w:cs="Tahoma"/>
              </w:rPr>
              <w:t xml:space="preserve"> lei</w:t>
            </w:r>
          </w:p>
        </w:tc>
      </w:tr>
      <w:tr w:rsidR="00262530" w:rsidRPr="004A4C33" w:rsidTr="00262530">
        <w:tc>
          <w:tcPr>
            <w:tcW w:w="6771" w:type="dxa"/>
            <w:vAlign w:val="center"/>
          </w:tcPr>
          <w:p w:rsidR="00262530" w:rsidRPr="004A4C33" w:rsidRDefault="00262530" w:rsidP="00262530">
            <w:pPr>
              <w:numPr>
                <w:ilvl w:val="0"/>
                <w:numId w:val="10"/>
              </w:numPr>
              <w:jc w:val="both"/>
              <w:rPr>
                <w:rFonts w:ascii="Tahoma" w:hAnsi="Tahoma" w:cs="Tahoma"/>
              </w:rPr>
            </w:pPr>
            <w:r w:rsidRPr="004A4C33">
              <w:rPr>
                <w:rFonts w:ascii="Tahoma" w:hAnsi="Tahoma" w:cs="Tahoma"/>
              </w:rPr>
              <w:t>Taxa pentru desfacerea casatoriei prin divort pe cale administrativa</w:t>
            </w:r>
          </w:p>
        </w:tc>
        <w:tc>
          <w:tcPr>
            <w:tcW w:w="2805" w:type="dxa"/>
            <w:vAlign w:val="center"/>
          </w:tcPr>
          <w:p w:rsidR="00262530" w:rsidRPr="004A4C33" w:rsidRDefault="000A3FDD" w:rsidP="00262530">
            <w:pPr>
              <w:jc w:val="center"/>
              <w:rPr>
                <w:rFonts w:ascii="Tahoma" w:hAnsi="Tahoma" w:cs="Tahoma"/>
              </w:rPr>
            </w:pPr>
            <w:r>
              <w:rPr>
                <w:rFonts w:ascii="Tahoma" w:hAnsi="Tahoma" w:cs="Tahoma"/>
              </w:rPr>
              <w:t>6</w:t>
            </w:r>
            <w:r w:rsidR="00C72DD3">
              <w:rPr>
                <w:rFonts w:ascii="Tahoma" w:hAnsi="Tahoma" w:cs="Tahoma"/>
              </w:rPr>
              <w:t>72</w:t>
            </w:r>
            <w:r w:rsidR="00262530" w:rsidRPr="004A4C33">
              <w:rPr>
                <w:rFonts w:ascii="Tahoma" w:hAnsi="Tahoma" w:cs="Tahoma"/>
              </w:rPr>
              <w:t xml:space="preserve"> lei</w:t>
            </w:r>
          </w:p>
        </w:tc>
      </w:tr>
      <w:tr w:rsidR="00262530" w:rsidRPr="004A4C33" w:rsidTr="00262530">
        <w:tc>
          <w:tcPr>
            <w:tcW w:w="6771" w:type="dxa"/>
            <w:vAlign w:val="center"/>
          </w:tcPr>
          <w:p w:rsidR="00262530" w:rsidRPr="004A4C33" w:rsidRDefault="00262530" w:rsidP="00670241">
            <w:pPr>
              <w:numPr>
                <w:ilvl w:val="0"/>
                <w:numId w:val="10"/>
              </w:numPr>
              <w:jc w:val="both"/>
              <w:rPr>
                <w:rFonts w:ascii="Tahoma" w:hAnsi="Tahoma" w:cs="Tahoma"/>
              </w:rPr>
            </w:pPr>
            <w:r w:rsidRPr="004A4C33">
              <w:rPr>
                <w:rFonts w:ascii="Tahoma" w:hAnsi="Tahoma" w:cs="Tahoma"/>
              </w:rPr>
              <w:t xml:space="preserve">Taxă pentru eliberarea la cerere a formularului </w:t>
            </w:r>
            <w:r w:rsidR="00670241" w:rsidRPr="004A4C33">
              <w:rPr>
                <w:rFonts w:ascii="Tahoma" w:hAnsi="Tahoma" w:cs="Tahoma"/>
              </w:rPr>
              <w:t>c</w:t>
            </w:r>
            <w:r w:rsidRPr="004A4C33">
              <w:rPr>
                <w:rFonts w:ascii="Tahoma" w:hAnsi="Tahoma" w:cs="Tahoma"/>
              </w:rPr>
              <w:t>erere pentru deschiderea procedurii succesorale</w:t>
            </w:r>
          </w:p>
        </w:tc>
        <w:tc>
          <w:tcPr>
            <w:tcW w:w="2805" w:type="dxa"/>
            <w:vAlign w:val="center"/>
          </w:tcPr>
          <w:p w:rsidR="00262530" w:rsidRPr="004A4C33" w:rsidRDefault="004C7DBC" w:rsidP="00262530">
            <w:pPr>
              <w:jc w:val="center"/>
              <w:rPr>
                <w:rFonts w:ascii="Tahoma" w:hAnsi="Tahoma" w:cs="Tahoma"/>
                <w:highlight w:val="yellow"/>
              </w:rPr>
            </w:pPr>
            <w:r>
              <w:rPr>
                <w:rFonts w:ascii="Tahoma" w:hAnsi="Tahoma" w:cs="Tahoma"/>
              </w:rPr>
              <w:t>1</w:t>
            </w:r>
            <w:r w:rsidR="00C72DD3">
              <w:rPr>
                <w:rFonts w:ascii="Tahoma" w:hAnsi="Tahoma" w:cs="Tahoma"/>
              </w:rPr>
              <w:t>7</w:t>
            </w:r>
            <w:r w:rsidR="00262530" w:rsidRPr="004A4C33">
              <w:rPr>
                <w:rFonts w:ascii="Tahoma" w:hAnsi="Tahoma" w:cs="Tahoma"/>
              </w:rPr>
              <w:t xml:space="preserve"> lei</w:t>
            </w:r>
          </w:p>
        </w:tc>
      </w:tr>
      <w:tr w:rsidR="00262530" w:rsidRPr="004A4C33" w:rsidTr="00262530">
        <w:tc>
          <w:tcPr>
            <w:tcW w:w="6771" w:type="dxa"/>
            <w:vAlign w:val="center"/>
          </w:tcPr>
          <w:p w:rsidR="00262530" w:rsidRPr="004A4C33" w:rsidRDefault="00262530" w:rsidP="00262530">
            <w:pPr>
              <w:jc w:val="both"/>
              <w:rPr>
                <w:rFonts w:ascii="Tahoma" w:hAnsi="Tahoma" w:cs="Tahoma"/>
                <w:lang w:val="it-IT"/>
              </w:rPr>
            </w:pPr>
            <w:r w:rsidRPr="004A4C33">
              <w:rPr>
                <w:rFonts w:ascii="Tahoma" w:hAnsi="Tahoma" w:cs="Tahoma"/>
                <w:lang w:val="it-IT"/>
              </w:rPr>
              <w:t>5. Taxa pentru inregistrarea la cerere in actele de stare civila a deciziei de schimbare a numelui sau a sexului</w:t>
            </w:r>
          </w:p>
        </w:tc>
        <w:tc>
          <w:tcPr>
            <w:tcW w:w="2805" w:type="dxa"/>
            <w:vAlign w:val="center"/>
          </w:tcPr>
          <w:p w:rsidR="00262530" w:rsidRPr="004A4C33" w:rsidRDefault="000A3FDD" w:rsidP="00262530">
            <w:pPr>
              <w:jc w:val="center"/>
              <w:rPr>
                <w:rFonts w:ascii="Tahoma" w:hAnsi="Tahoma" w:cs="Tahoma"/>
              </w:rPr>
            </w:pPr>
            <w:r>
              <w:rPr>
                <w:rFonts w:ascii="Tahoma" w:hAnsi="Tahoma" w:cs="Tahoma"/>
              </w:rPr>
              <w:t>1</w:t>
            </w:r>
            <w:r w:rsidR="00C72DD3">
              <w:rPr>
                <w:rFonts w:ascii="Tahoma" w:hAnsi="Tahoma" w:cs="Tahoma"/>
              </w:rPr>
              <w:t>7</w:t>
            </w:r>
            <w:r w:rsidR="00262530" w:rsidRPr="004A4C33">
              <w:rPr>
                <w:rFonts w:ascii="Tahoma" w:hAnsi="Tahoma" w:cs="Tahoma"/>
              </w:rPr>
              <w:t xml:space="preserve"> lei</w:t>
            </w:r>
          </w:p>
        </w:tc>
      </w:tr>
      <w:tr w:rsidR="00262530" w:rsidRPr="004A4C33" w:rsidTr="00262530">
        <w:tc>
          <w:tcPr>
            <w:tcW w:w="6771" w:type="dxa"/>
            <w:vAlign w:val="center"/>
          </w:tcPr>
          <w:p w:rsidR="00262530" w:rsidRPr="004A4C33" w:rsidRDefault="00262530" w:rsidP="00262530">
            <w:pPr>
              <w:jc w:val="both"/>
              <w:rPr>
                <w:rFonts w:ascii="Tahoma" w:hAnsi="Tahoma" w:cs="Tahoma"/>
                <w:lang w:val="it-IT"/>
              </w:rPr>
            </w:pPr>
            <w:r w:rsidRPr="004A4C33">
              <w:rPr>
                <w:rFonts w:ascii="Tahoma" w:hAnsi="Tahoma" w:cs="Tahoma"/>
                <w:lang w:val="it-IT"/>
              </w:rPr>
              <w:t>6. Taxa pentru inregistrarea la cerere in actele de stare civila a desfacerii casatoriei</w:t>
            </w:r>
          </w:p>
        </w:tc>
        <w:tc>
          <w:tcPr>
            <w:tcW w:w="2805" w:type="dxa"/>
            <w:vAlign w:val="center"/>
          </w:tcPr>
          <w:p w:rsidR="00262530" w:rsidRPr="004A4C33" w:rsidRDefault="000A3FDD" w:rsidP="00262530">
            <w:pPr>
              <w:jc w:val="center"/>
              <w:rPr>
                <w:rFonts w:ascii="Tahoma" w:hAnsi="Tahoma" w:cs="Tahoma"/>
              </w:rPr>
            </w:pPr>
            <w:r>
              <w:rPr>
                <w:rFonts w:ascii="Tahoma" w:hAnsi="Tahoma" w:cs="Tahoma"/>
              </w:rPr>
              <w:t>1</w:t>
            </w:r>
            <w:r w:rsidR="00EC2863">
              <w:rPr>
                <w:rFonts w:ascii="Tahoma" w:hAnsi="Tahoma" w:cs="Tahoma"/>
              </w:rPr>
              <w:t>1</w:t>
            </w:r>
            <w:r w:rsidR="00262530" w:rsidRPr="004A4C33">
              <w:rPr>
                <w:rFonts w:ascii="Tahoma" w:hAnsi="Tahoma" w:cs="Tahoma"/>
              </w:rPr>
              <w:t xml:space="preserve"> lei</w:t>
            </w:r>
          </w:p>
        </w:tc>
      </w:tr>
      <w:tr w:rsidR="00262530" w:rsidRPr="004A4C33" w:rsidTr="00262530">
        <w:tc>
          <w:tcPr>
            <w:tcW w:w="6771" w:type="dxa"/>
            <w:vAlign w:val="center"/>
          </w:tcPr>
          <w:p w:rsidR="00262530" w:rsidRPr="004A4C33" w:rsidRDefault="00262530" w:rsidP="00262530">
            <w:pPr>
              <w:jc w:val="both"/>
              <w:rPr>
                <w:rFonts w:ascii="Tahoma" w:hAnsi="Tahoma" w:cs="Tahoma"/>
              </w:rPr>
            </w:pPr>
            <w:r w:rsidRPr="004A4C33">
              <w:rPr>
                <w:rFonts w:ascii="Tahoma" w:hAnsi="Tahoma" w:cs="Tahoma"/>
              </w:rPr>
              <w:t>7. Taxa pentru reconstituirea sau intocmirea ulterioara la cerere a actelor de stare civila</w:t>
            </w:r>
          </w:p>
        </w:tc>
        <w:tc>
          <w:tcPr>
            <w:tcW w:w="2805" w:type="dxa"/>
            <w:vAlign w:val="center"/>
          </w:tcPr>
          <w:p w:rsidR="00262530" w:rsidRPr="004A4C33" w:rsidRDefault="000A3FDD" w:rsidP="00262530">
            <w:pPr>
              <w:jc w:val="center"/>
              <w:rPr>
                <w:rFonts w:ascii="Tahoma" w:hAnsi="Tahoma" w:cs="Tahoma"/>
              </w:rPr>
            </w:pPr>
            <w:r>
              <w:rPr>
                <w:rFonts w:ascii="Tahoma" w:hAnsi="Tahoma" w:cs="Tahoma"/>
              </w:rPr>
              <w:t>1</w:t>
            </w:r>
            <w:r w:rsidR="00EC2863">
              <w:rPr>
                <w:rFonts w:ascii="Tahoma" w:hAnsi="Tahoma" w:cs="Tahoma"/>
              </w:rPr>
              <w:t>1</w:t>
            </w:r>
            <w:r w:rsidR="00262530" w:rsidRPr="004A4C33">
              <w:rPr>
                <w:rFonts w:ascii="Tahoma" w:hAnsi="Tahoma" w:cs="Tahoma"/>
              </w:rPr>
              <w:t xml:space="preserve"> lei</w:t>
            </w:r>
          </w:p>
        </w:tc>
      </w:tr>
      <w:tr w:rsidR="00262530" w:rsidRPr="004A4C33" w:rsidTr="00262530">
        <w:tc>
          <w:tcPr>
            <w:tcW w:w="6771" w:type="dxa"/>
            <w:vAlign w:val="center"/>
          </w:tcPr>
          <w:p w:rsidR="00262530" w:rsidRPr="004A4C33" w:rsidRDefault="00262530" w:rsidP="00262530">
            <w:pPr>
              <w:jc w:val="both"/>
              <w:rPr>
                <w:rFonts w:ascii="Tahoma" w:hAnsi="Tahoma" w:cs="Tahoma"/>
                <w:lang w:val="it-IT"/>
              </w:rPr>
            </w:pPr>
            <w:r w:rsidRPr="004A4C33">
              <w:rPr>
                <w:rFonts w:ascii="Tahoma" w:hAnsi="Tahoma" w:cs="Tahoma"/>
                <w:lang w:val="it-IT"/>
              </w:rPr>
              <w:t>8. Taxa pentru transcrierea la cerere in registrele de stare civila romane, a actelor de stare civila intocmite in strainatate.</w:t>
            </w:r>
          </w:p>
        </w:tc>
        <w:tc>
          <w:tcPr>
            <w:tcW w:w="2805" w:type="dxa"/>
            <w:vAlign w:val="center"/>
          </w:tcPr>
          <w:p w:rsidR="00262530" w:rsidRPr="000A3FDD" w:rsidRDefault="000A3FDD" w:rsidP="00262530">
            <w:pPr>
              <w:jc w:val="center"/>
              <w:rPr>
                <w:rFonts w:ascii="Tahoma" w:hAnsi="Tahoma" w:cs="Tahoma"/>
                <w:color w:val="000000" w:themeColor="text1"/>
              </w:rPr>
            </w:pPr>
            <w:r>
              <w:rPr>
                <w:rFonts w:ascii="Tahoma" w:hAnsi="Tahoma" w:cs="Tahoma"/>
                <w:color w:val="000000" w:themeColor="text1"/>
              </w:rPr>
              <w:t>1</w:t>
            </w:r>
            <w:r w:rsidR="00EC2863">
              <w:rPr>
                <w:rFonts w:ascii="Tahoma" w:hAnsi="Tahoma" w:cs="Tahoma"/>
                <w:color w:val="000000" w:themeColor="text1"/>
              </w:rPr>
              <w:t>1</w:t>
            </w:r>
            <w:r w:rsidR="00681A1F" w:rsidRPr="000A3FDD">
              <w:rPr>
                <w:rFonts w:ascii="Tahoma" w:hAnsi="Tahoma" w:cs="Tahoma"/>
                <w:color w:val="000000" w:themeColor="text1"/>
              </w:rPr>
              <w:t xml:space="preserve"> </w:t>
            </w:r>
            <w:r w:rsidR="00262530" w:rsidRPr="000A3FDD">
              <w:rPr>
                <w:rFonts w:ascii="Tahoma" w:hAnsi="Tahoma" w:cs="Tahoma"/>
                <w:color w:val="000000" w:themeColor="text1"/>
              </w:rPr>
              <w:t>lei</w:t>
            </w:r>
          </w:p>
        </w:tc>
      </w:tr>
      <w:tr w:rsidR="00262530" w:rsidRPr="004A4C33" w:rsidTr="00262530">
        <w:tc>
          <w:tcPr>
            <w:tcW w:w="6771" w:type="dxa"/>
            <w:vAlign w:val="center"/>
          </w:tcPr>
          <w:p w:rsidR="00262530" w:rsidRPr="004A4C33" w:rsidRDefault="00262530" w:rsidP="00262530">
            <w:pPr>
              <w:jc w:val="both"/>
              <w:rPr>
                <w:rFonts w:ascii="Tahoma" w:hAnsi="Tahoma" w:cs="Tahoma"/>
              </w:rPr>
            </w:pPr>
            <w:r w:rsidRPr="004A4C33">
              <w:rPr>
                <w:rFonts w:ascii="Tahoma" w:hAnsi="Tahoma" w:cs="Tahoma"/>
              </w:rPr>
              <w:t xml:space="preserve">9. Taxa pentru inregistrarea la cerere in registrele de stare civila a sentintelor judecatoresti. </w:t>
            </w:r>
          </w:p>
        </w:tc>
        <w:tc>
          <w:tcPr>
            <w:tcW w:w="2805" w:type="dxa"/>
            <w:vAlign w:val="center"/>
          </w:tcPr>
          <w:p w:rsidR="00262530" w:rsidRPr="000A3FDD" w:rsidRDefault="000A3FDD" w:rsidP="004866D8">
            <w:pPr>
              <w:jc w:val="center"/>
              <w:rPr>
                <w:rFonts w:ascii="Tahoma" w:hAnsi="Tahoma" w:cs="Tahoma"/>
                <w:color w:val="000000" w:themeColor="text1"/>
              </w:rPr>
            </w:pPr>
            <w:r>
              <w:rPr>
                <w:rFonts w:ascii="Tahoma" w:hAnsi="Tahoma" w:cs="Tahoma"/>
                <w:color w:val="000000" w:themeColor="text1"/>
              </w:rPr>
              <w:t>1</w:t>
            </w:r>
            <w:r w:rsidR="00EC2863">
              <w:rPr>
                <w:rFonts w:ascii="Tahoma" w:hAnsi="Tahoma" w:cs="Tahoma"/>
                <w:color w:val="000000" w:themeColor="text1"/>
              </w:rPr>
              <w:t>1</w:t>
            </w:r>
            <w:r w:rsidR="00262530" w:rsidRPr="000A3FDD">
              <w:rPr>
                <w:rFonts w:ascii="Tahoma" w:hAnsi="Tahoma" w:cs="Tahoma"/>
                <w:color w:val="000000" w:themeColor="text1"/>
              </w:rPr>
              <w:t xml:space="preserve"> lei</w:t>
            </w:r>
          </w:p>
        </w:tc>
      </w:tr>
      <w:tr w:rsidR="00262530" w:rsidRPr="004A4C33" w:rsidTr="00262530">
        <w:tc>
          <w:tcPr>
            <w:tcW w:w="6771" w:type="dxa"/>
            <w:vAlign w:val="center"/>
          </w:tcPr>
          <w:p w:rsidR="00262530" w:rsidRPr="004A4C33" w:rsidRDefault="00262530" w:rsidP="00262530">
            <w:pPr>
              <w:jc w:val="both"/>
              <w:rPr>
                <w:rFonts w:ascii="Tahoma" w:hAnsi="Tahoma" w:cs="Tahoma"/>
                <w:lang w:val="it-IT"/>
              </w:rPr>
            </w:pPr>
            <w:r w:rsidRPr="004A4C33">
              <w:rPr>
                <w:rFonts w:ascii="Tahoma" w:hAnsi="Tahoma" w:cs="Tahoma"/>
                <w:lang w:val="it-IT"/>
              </w:rPr>
              <w:t xml:space="preserve">10. Taxa pentru eliberarea altor certificate de stare civilă în locul celor pierdute, sustrase, distruse sau deteriorate  </w:t>
            </w:r>
          </w:p>
        </w:tc>
        <w:tc>
          <w:tcPr>
            <w:tcW w:w="2805" w:type="dxa"/>
            <w:vAlign w:val="center"/>
          </w:tcPr>
          <w:p w:rsidR="00262530" w:rsidRPr="000A3FDD" w:rsidRDefault="000A3FDD" w:rsidP="00262530">
            <w:pPr>
              <w:jc w:val="center"/>
              <w:rPr>
                <w:rFonts w:ascii="Tahoma" w:hAnsi="Tahoma" w:cs="Tahoma"/>
                <w:color w:val="000000" w:themeColor="text1"/>
                <w:lang w:val="fr-FR"/>
              </w:rPr>
            </w:pPr>
            <w:r>
              <w:rPr>
                <w:rFonts w:ascii="Tahoma" w:hAnsi="Tahoma" w:cs="Tahoma"/>
                <w:color w:val="000000" w:themeColor="text1"/>
                <w:lang w:val="fr-FR"/>
              </w:rPr>
              <w:t>1</w:t>
            </w:r>
            <w:r w:rsidR="00EC2863">
              <w:rPr>
                <w:rFonts w:ascii="Tahoma" w:hAnsi="Tahoma" w:cs="Tahoma"/>
                <w:color w:val="000000" w:themeColor="text1"/>
                <w:lang w:val="fr-FR"/>
              </w:rPr>
              <w:t>1</w:t>
            </w:r>
            <w:r w:rsidR="00262530" w:rsidRPr="000A3FDD">
              <w:rPr>
                <w:rFonts w:ascii="Tahoma" w:hAnsi="Tahoma" w:cs="Tahoma"/>
                <w:color w:val="000000" w:themeColor="text1"/>
                <w:lang w:val="fr-FR"/>
              </w:rPr>
              <w:t xml:space="preserve"> lei</w:t>
            </w:r>
          </w:p>
        </w:tc>
      </w:tr>
      <w:tr w:rsidR="00C62E57" w:rsidRPr="004A4C33" w:rsidTr="00262530">
        <w:tc>
          <w:tcPr>
            <w:tcW w:w="6771" w:type="dxa"/>
            <w:vAlign w:val="center"/>
          </w:tcPr>
          <w:p w:rsidR="00C62E57" w:rsidRPr="004A4C33" w:rsidRDefault="00C62E57" w:rsidP="00262530">
            <w:pPr>
              <w:jc w:val="both"/>
              <w:rPr>
                <w:rFonts w:ascii="Tahoma" w:hAnsi="Tahoma" w:cs="Tahoma"/>
                <w:lang w:val="it-IT"/>
              </w:rPr>
            </w:pPr>
            <w:r w:rsidRPr="004A4C33">
              <w:rPr>
                <w:rFonts w:ascii="Tahoma" w:hAnsi="Tahoma" w:cs="Tahoma"/>
                <w:lang w:val="it-IT"/>
              </w:rPr>
              <w:t xml:space="preserve">11. Taxă pentru eliberarea extraselor multilingve de naștere căsătorie, deces </w:t>
            </w:r>
          </w:p>
        </w:tc>
        <w:tc>
          <w:tcPr>
            <w:tcW w:w="2805" w:type="dxa"/>
            <w:vAlign w:val="center"/>
          </w:tcPr>
          <w:p w:rsidR="00C62E57" w:rsidRPr="000A3FDD" w:rsidRDefault="000A3FDD" w:rsidP="00262530">
            <w:pPr>
              <w:jc w:val="center"/>
              <w:rPr>
                <w:rFonts w:ascii="Tahoma" w:hAnsi="Tahoma" w:cs="Tahoma"/>
                <w:color w:val="000000" w:themeColor="text1"/>
                <w:lang w:val="fr-FR"/>
              </w:rPr>
            </w:pPr>
            <w:r>
              <w:rPr>
                <w:rFonts w:ascii="Tahoma" w:hAnsi="Tahoma" w:cs="Tahoma"/>
                <w:color w:val="000000" w:themeColor="text1"/>
                <w:lang w:val="fr-FR"/>
              </w:rPr>
              <w:t>2</w:t>
            </w:r>
            <w:r w:rsidR="00EC2863">
              <w:rPr>
                <w:rFonts w:ascii="Tahoma" w:hAnsi="Tahoma" w:cs="Tahoma"/>
                <w:color w:val="000000" w:themeColor="text1"/>
                <w:lang w:val="fr-FR"/>
              </w:rPr>
              <w:t>2</w:t>
            </w:r>
            <w:r w:rsidR="00C62E57" w:rsidRPr="000A3FDD">
              <w:rPr>
                <w:rFonts w:ascii="Tahoma" w:hAnsi="Tahoma" w:cs="Tahoma"/>
                <w:color w:val="000000" w:themeColor="text1"/>
                <w:lang w:val="fr-FR"/>
              </w:rPr>
              <w:t xml:space="preserve"> lei </w:t>
            </w:r>
          </w:p>
        </w:tc>
      </w:tr>
      <w:tr w:rsidR="00C62E57" w:rsidRPr="004A4C33" w:rsidTr="00262530">
        <w:tc>
          <w:tcPr>
            <w:tcW w:w="6771" w:type="dxa"/>
            <w:vAlign w:val="center"/>
          </w:tcPr>
          <w:p w:rsidR="00C62E57" w:rsidRPr="004A4C33" w:rsidRDefault="00C62E57" w:rsidP="00C62E57">
            <w:pPr>
              <w:jc w:val="both"/>
              <w:rPr>
                <w:rFonts w:ascii="Tahoma" w:hAnsi="Tahoma" w:cs="Tahoma"/>
                <w:lang w:val="it-IT"/>
              </w:rPr>
            </w:pPr>
            <w:r w:rsidRPr="004A4C33">
              <w:rPr>
                <w:rFonts w:ascii="Tahoma" w:hAnsi="Tahoma" w:cs="Tahoma"/>
                <w:lang w:val="it-IT"/>
              </w:rPr>
              <w:lastRenderedPageBreak/>
              <w:t xml:space="preserve">12 Taxă eliberare anexa 9 </w:t>
            </w:r>
          </w:p>
        </w:tc>
        <w:tc>
          <w:tcPr>
            <w:tcW w:w="2805" w:type="dxa"/>
            <w:vAlign w:val="center"/>
          </w:tcPr>
          <w:p w:rsidR="00C62E57" w:rsidRPr="004A4C33" w:rsidRDefault="000A3FDD" w:rsidP="004866D8">
            <w:pPr>
              <w:jc w:val="center"/>
              <w:rPr>
                <w:rFonts w:ascii="Tahoma" w:hAnsi="Tahoma" w:cs="Tahoma"/>
                <w:lang w:val="fr-FR"/>
              </w:rPr>
            </w:pPr>
            <w:r>
              <w:rPr>
                <w:rFonts w:ascii="Tahoma" w:hAnsi="Tahoma" w:cs="Tahoma"/>
                <w:lang w:val="fr-FR"/>
              </w:rPr>
              <w:t>2</w:t>
            </w:r>
            <w:r w:rsidR="00EC2863">
              <w:rPr>
                <w:rFonts w:ascii="Tahoma" w:hAnsi="Tahoma" w:cs="Tahoma"/>
                <w:lang w:val="fr-FR"/>
              </w:rPr>
              <w:t>2</w:t>
            </w:r>
            <w:r w:rsidR="00C62E57" w:rsidRPr="004A4C33">
              <w:rPr>
                <w:rFonts w:ascii="Tahoma" w:hAnsi="Tahoma" w:cs="Tahoma"/>
                <w:lang w:val="fr-FR"/>
              </w:rPr>
              <w:t xml:space="preserve"> lei </w:t>
            </w:r>
          </w:p>
        </w:tc>
      </w:tr>
      <w:tr w:rsidR="0030452C" w:rsidRPr="004A4C33" w:rsidTr="00C62E57">
        <w:tc>
          <w:tcPr>
            <w:tcW w:w="6771" w:type="dxa"/>
          </w:tcPr>
          <w:p w:rsidR="0030452C" w:rsidRPr="004A4C33" w:rsidRDefault="0030452C" w:rsidP="0030452C">
            <w:pPr>
              <w:jc w:val="both"/>
              <w:rPr>
                <w:rFonts w:ascii="Tahoma" w:hAnsi="Tahoma" w:cs="Tahoma"/>
              </w:rPr>
            </w:pPr>
            <w:r w:rsidRPr="004A4C33">
              <w:rPr>
                <w:rFonts w:ascii="Tahoma" w:hAnsi="Tahoma" w:cs="Tahoma"/>
              </w:rPr>
              <w:t>1</w:t>
            </w:r>
            <w:r w:rsidR="00C62E57" w:rsidRPr="004A4C33">
              <w:rPr>
                <w:rFonts w:ascii="Tahoma" w:hAnsi="Tahoma" w:cs="Tahoma"/>
              </w:rPr>
              <w:t>3</w:t>
            </w:r>
            <w:r w:rsidRPr="004A4C33">
              <w:rPr>
                <w:rFonts w:ascii="Tahoma" w:hAnsi="Tahoma" w:cs="Tahoma"/>
              </w:rPr>
              <w:t>. Taxa acces pe proprietatea publica sau privata a comunei Saligny in vederea instalarii, intretinerii, inlocuirii sau mutarii retelelor de comunicatii electronice sau a elementelor de infrastructura necesare sustinerii acestora,modul de utilizare partajata a elementelor de infrastructura,precum si masurile privind construirea de retele de comunicatii electronice – 5 lei/stalp.</w:t>
            </w:r>
          </w:p>
          <w:p w:rsidR="0030452C" w:rsidRPr="004A4C33" w:rsidRDefault="0030452C" w:rsidP="00670241">
            <w:pPr>
              <w:autoSpaceDE w:val="0"/>
              <w:autoSpaceDN w:val="0"/>
              <w:adjustRightInd w:val="0"/>
              <w:jc w:val="both"/>
              <w:rPr>
                <w:rFonts w:ascii="Tahoma" w:hAnsi="Tahoma" w:cs="Tahoma"/>
              </w:rPr>
            </w:pPr>
          </w:p>
        </w:tc>
        <w:tc>
          <w:tcPr>
            <w:tcW w:w="2805" w:type="dxa"/>
            <w:vAlign w:val="center"/>
          </w:tcPr>
          <w:p w:rsidR="0030452C" w:rsidRPr="004A4C33" w:rsidRDefault="000A3FDD" w:rsidP="00262530">
            <w:pPr>
              <w:jc w:val="center"/>
              <w:rPr>
                <w:rFonts w:ascii="Tahoma" w:hAnsi="Tahoma" w:cs="Tahoma"/>
                <w:lang w:val="fr-FR"/>
              </w:rPr>
            </w:pPr>
            <w:r>
              <w:rPr>
                <w:rFonts w:ascii="Tahoma" w:hAnsi="Tahoma" w:cs="Tahoma"/>
                <w:lang w:val="fr-FR"/>
              </w:rPr>
              <w:t>1</w:t>
            </w:r>
            <w:r w:rsidR="00EC2863">
              <w:rPr>
                <w:rFonts w:ascii="Tahoma" w:hAnsi="Tahoma" w:cs="Tahoma"/>
                <w:lang w:val="fr-FR"/>
              </w:rPr>
              <w:t>1</w:t>
            </w:r>
            <w:r w:rsidR="0030452C" w:rsidRPr="004A4C33">
              <w:rPr>
                <w:rFonts w:ascii="Tahoma" w:hAnsi="Tahoma" w:cs="Tahoma"/>
                <w:lang w:val="fr-FR"/>
              </w:rPr>
              <w:t xml:space="preserve"> lei </w:t>
            </w:r>
          </w:p>
        </w:tc>
      </w:tr>
      <w:tr w:rsidR="007F78CF" w:rsidRPr="004A4C33" w:rsidTr="00C62E57">
        <w:tc>
          <w:tcPr>
            <w:tcW w:w="6771" w:type="dxa"/>
          </w:tcPr>
          <w:p w:rsidR="007F78CF" w:rsidRPr="004A4C33" w:rsidRDefault="007F78CF" w:rsidP="00C62E57">
            <w:pPr>
              <w:autoSpaceDE w:val="0"/>
              <w:autoSpaceDN w:val="0"/>
              <w:adjustRightInd w:val="0"/>
              <w:jc w:val="both"/>
              <w:rPr>
                <w:rFonts w:ascii="Tahoma" w:hAnsi="Tahoma" w:cs="Tahoma"/>
                <w:lang w:eastAsia="ro-RO"/>
              </w:rPr>
            </w:pPr>
            <w:r w:rsidRPr="004A4C33">
              <w:rPr>
                <w:rFonts w:ascii="Tahoma" w:hAnsi="Tahoma" w:cs="Tahoma"/>
                <w:lang w:eastAsia="ro-RO"/>
              </w:rPr>
              <w:t>1</w:t>
            </w:r>
            <w:r w:rsidR="00C62E57" w:rsidRPr="004A4C33">
              <w:rPr>
                <w:rFonts w:ascii="Tahoma" w:hAnsi="Tahoma" w:cs="Tahoma"/>
                <w:lang w:eastAsia="ro-RO"/>
              </w:rPr>
              <w:t>4</w:t>
            </w:r>
            <w:r w:rsidRPr="004A4C33">
              <w:rPr>
                <w:rFonts w:ascii="Tahoma" w:hAnsi="Tahoma" w:cs="Tahoma"/>
                <w:lang w:eastAsia="ro-RO"/>
              </w:rPr>
              <w:t xml:space="preserve">. Taxa ocupare temporara a domeniului public- pentru lucrari de umpulutura si refacere a tramei stradale, in urma interventiilor S.C.RAJA SA </w:t>
            </w:r>
          </w:p>
        </w:tc>
        <w:tc>
          <w:tcPr>
            <w:tcW w:w="2805" w:type="dxa"/>
            <w:vAlign w:val="center"/>
          </w:tcPr>
          <w:p w:rsidR="007F78CF" w:rsidRPr="004A4C33" w:rsidRDefault="00EC2863" w:rsidP="004866D8">
            <w:pPr>
              <w:jc w:val="center"/>
              <w:rPr>
                <w:rFonts w:ascii="Tahoma" w:hAnsi="Tahoma" w:cs="Tahoma"/>
                <w:lang w:val="fr-FR"/>
              </w:rPr>
            </w:pPr>
            <w:r>
              <w:rPr>
                <w:rFonts w:ascii="Tahoma" w:hAnsi="Tahoma" w:cs="Tahoma"/>
                <w:lang w:val="fr-FR"/>
              </w:rPr>
              <w:t>6</w:t>
            </w:r>
            <w:r w:rsidR="007F78CF" w:rsidRPr="004A4C33">
              <w:rPr>
                <w:rFonts w:ascii="Tahoma" w:hAnsi="Tahoma" w:cs="Tahoma"/>
                <w:lang w:val="fr-FR"/>
              </w:rPr>
              <w:t xml:space="preserve"> lei </w:t>
            </w:r>
          </w:p>
        </w:tc>
      </w:tr>
      <w:tr w:rsidR="00C62E57" w:rsidRPr="004A4C33" w:rsidTr="00C62E57">
        <w:tc>
          <w:tcPr>
            <w:tcW w:w="6771" w:type="dxa"/>
          </w:tcPr>
          <w:p w:rsidR="00C62E57" w:rsidRPr="004A4C33" w:rsidRDefault="00C62E57" w:rsidP="00C62E57">
            <w:pPr>
              <w:jc w:val="both"/>
              <w:rPr>
                <w:rFonts w:ascii="Tahoma" w:hAnsi="Tahoma" w:cs="Tahoma"/>
                <w:lang w:val="pt-BR"/>
              </w:rPr>
            </w:pPr>
            <w:r w:rsidRPr="004A4C33">
              <w:rPr>
                <w:rFonts w:ascii="Tahoma" w:hAnsi="Tahoma" w:cs="Tahoma"/>
                <w:lang w:val="pt-BR"/>
              </w:rPr>
              <w:t xml:space="preserve">15.Taxă eliberare certificat de atestare fiscală  persoane fizice </w:t>
            </w:r>
          </w:p>
        </w:tc>
        <w:tc>
          <w:tcPr>
            <w:tcW w:w="2805" w:type="dxa"/>
            <w:vAlign w:val="center"/>
          </w:tcPr>
          <w:p w:rsidR="00C62E57" w:rsidRPr="004A4C33" w:rsidRDefault="000A3FDD" w:rsidP="00262530">
            <w:pPr>
              <w:jc w:val="center"/>
              <w:rPr>
                <w:rFonts w:ascii="Tahoma" w:hAnsi="Tahoma" w:cs="Tahoma"/>
                <w:lang w:val="fr-FR"/>
              </w:rPr>
            </w:pPr>
            <w:r>
              <w:rPr>
                <w:rFonts w:ascii="Tahoma" w:hAnsi="Tahoma" w:cs="Tahoma"/>
                <w:lang w:val="fr-FR"/>
              </w:rPr>
              <w:t>1</w:t>
            </w:r>
            <w:r w:rsidR="00EC2863">
              <w:rPr>
                <w:rFonts w:ascii="Tahoma" w:hAnsi="Tahoma" w:cs="Tahoma"/>
                <w:lang w:val="fr-FR"/>
              </w:rPr>
              <w:t>7</w:t>
            </w:r>
            <w:r w:rsidR="00C62E57" w:rsidRPr="004A4C33">
              <w:rPr>
                <w:rFonts w:ascii="Tahoma" w:hAnsi="Tahoma" w:cs="Tahoma"/>
                <w:lang w:val="fr-FR"/>
              </w:rPr>
              <w:t xml:space="preserve"> lei </w:t>
            </w:r>
          </w:p>
        </w:tc>
      </w:tr>
      <w:tr w:rsidR="00C62E57" w:rsidRPr="004A4C33" w:rsidTr="00C62E57">
        <w:tc>
          <w:tcPr>
            <w:tcW w:w="6771" w:type="dxa"/>
          </w:tcPr>
          <w:p w:rsidR="00C62E57" w:rsidRPr="004A4C33" w:rsidRDefault="00C62E57" w:rsidP="00C62E57">
            <w:pPr>
              <w:jc w:val="both"/>
              <w:rPr>
                <w:rFonts w:ascii="Tahoma" w:hAnsi="Tahoma" w:cs="Tahoma"/>
                <w:lang w:val="pt-BR"/>
              </w:rPr>
            </w:pPr>
            <w:r w:rsidRPr="004A4C33">
              <w:rPr>
                <w:rFonts w:ascii="Tahoma" w:hAnsi="Tahoma" w:cs="Tahoma"/>
                <w:lang w:val="pt-BR"/>
              </w:rPr>
              <w:t xml:space="preserve">16.Taxa  eliberare certificat de atestare fiscala persoana  juridica </w:t>
            </w:r>
          </w:p>
        </w:tc>
        <w:tc>
          <w:tcPr>
            <w:tcW w:w="2805" w:type="dxa"/>
            <w:vAlign w:val="center"/>
          </w:tcPr>
          <w:p w:rsidR="00C62E57" w:rsidRPr="004A4C33" w:rsidRDefault="000A3FDD" w:rsidP="00262530">
            <w:pPr>
              <w:jc w:val="center"/>
              <w:rPr>
                <w:rFonts w:ascii="Tahoma" w:hAnsi="Tahoma" w:cs="Tahoma"/>
                <w:lang w:val="fr-FR"/>
              </w:rPr>
            </w:pPr>
            <w:r>
              <w:rPr>
                <w:rFonts w:ascii="Tahoma" w:hAnsi="Tahoma" w:cs="Tahoma"/>
                <w:lang w:val="fr-FR"/>
              </w:rPr>
              <w:t>2</w:t>
            </w:r>
            <w:r w:rsidR="00C60C75">
              <w:rPr>
                <w:rFonts w:ascii="Tahoma" w:hAnsi="Tahoma" w:cs="Tahoma"/>
                <w:lang w:val="fr-FR"/>
              </w:rPr>
              <w:t>5</w:t>
            </w:r>
            <w:r w:rsidR="00C62E57" w:rsidRPr="004A4C33">
              <w:rPr>
                <w:rFonts w:ascii="Tahoma" w:hAnsi="Tahoma" w:cs="Tahoma"/>
                <w:lang w:val="fr-FR"/>
              </w:rPr>
              <w:t xml:space="preserve"> lei</w:t>
            </w:r>
          </w:p>
        </w:tc>
      </w:tr>
      <w:tr w:rsidR="000A3FDD" w:rsidRPr="004A4C33" w:rsidTr="00C62E57">
        <w:tc>
          <w:tcPr>
            <w:tcW w:w="6771" w:type="dxa"/>
          </w:tcPr>
          <w:p w:rsidR="000A3FDD" w:rsidRPr="004A4C33" w:rsidRDefault="000A3FDD" w:rsidP="00C62E57">
            <w:pPr>
              <w:jc w:val="both"/>
              <w:rPr>
                <w:rFonts w:ascii="Tahoma" w:hAnsi="Tahoma" w:cs="Tahoma"/>
                <w:lang w:val="pt-BR"/>
              </w:rPr>
            </w:pPr>
            <w:r>
              <w:rPr>
                <w:rFonts w:ascii="Tahoma" w:hAnsi="Tahoma" w:cs="Tahoma"/>
                <w:lang w:val="pt-BR"/>
              </w:rPr>
              <w:t>17.</w:t>
            </w:r>
            <w:r w:rsidRPr="004A4C33">
              <w:rPr>
                <w:rFonts w:ascii="Tahoma" w:hAnsi="Tahoma" w:cs="Tahoma"/>
                <w:lang w:val="pt-BR"/>
              </w:rPr>
              <w:t xml:space="preserve"> Taxă </w:t>
            </w:r>
            <w:r>
              <w:rPr>
                <w:rFonts w:ascii="Tahoma" w:hAnsi="Tahoma" w:cs="Tahoma"/>
                <w:lang w:val="pt-BR"/>
              </w:rPr>
              <w:t xml:space="preserve">de urgență </w:t>
            </w:r>
            <w:r w:rsidRPr="004A4C33">
              <w:rPr>
                <w:rFonts w:ascii="Tahoma" w:hAnsi="Tahoma" w:cs="Tahoma"/>
                <w:lang w:val="pt-BR"/>
              </w:rPr>
              <w:t>eliberare certificat de atestare fiscală  persoane fizice</w:t>
            </w:r>
          </w:p>
        </w:tc>
        <w:tc>
          <w:tcPr>
            <w:tcW w:w="2805" w:type="dxa"/>
            <w:vAlign w:val="center"/>
          </w:tcPr>
          <w:p w:rsidR="000A3FDD" w:rsidRDefault="000A3FDD" w:rsidP="00262530">
            <w:pPr>
              <w:jc w:val="center"/>
              <w:rPr>
                <w:rFonts w:ascii="Tahoma" w:hAnsi="Tahoma" w:cs="Tahoma"/>
                <w:lang w:val="fr-FR"/>
              </w:rPr>
            </w:pPr>
            <w:r>
              <w:rPr>
                <w:rFonts w:ascii="Tahoma" w:hAnsi="Tahoma" w:cs="Tahoma"/>
                <w:lang w:val="fr-FR"/>
              </w:rPr>
              <w:t>2</w:t>
            </w:r>
            <w:r w:rsidR="00EC2863">
              <w:rPr>
                <w:rFonts w:ascii="Tahoma" w:hAnsi="Tahoma" w:cs="Tahoma"/>
                <w:lang w:val="fr-FR"/>
              </w:rPr>
              <w:t>8</w:t>
            </w:r>
            <w:r>
              <w:rPr>
                <w:rFonts w:ascii="Tahoma" w:hAnsi="Tahoma" w:cs="Tahoma"/>
                <w:lang w:val="fr-FR"/>
              </w:rPr>
              <w:t xml:space="preserve"> lei </w:t>
            </w:r>
          </w:p>
        </w:tc>
      </w:tr>
      <w:tr w:rsidR="000A3FDD" w:rsidRPr="004A4C33" w:rsidTr="00C62E57">
        <w:tc>
          <w:tcPr>
            <w:tcW w:w="6771" w:type="dxa"/>
          </w:tcPr>
          <w:p w:rsidR="000A3FDD" w:rsidRDefault="000A3FDD" w:rsidP="000A3FDD">
            <w:pPr>
              <w:jc w:val="both"/>
              <w:rPr>
                <w:rFonts w:ascii="Tahoma" w:hAnsi="Tahoma" w:cs="Tahoma"/>
                <w:lang w:val="pt-BR"/>
              </w:rPr>
            </w:pPr>
            <w:r>
              <w:rPr>
                <w:rFonts w:ascii="Tahoma" w:hAnsi="Tahoma" w:cs="Tahoma"/>
                <w:lang w:val="pt-BR"/>
              </w:rPr>
              <w:t>18.</w:t>
            </w:r>
            <w:r w:rsidRPr="004A4C33">
              <w:rPr>
                <w:rFonts w:ascii="Tahoma" w:hAnsi="Tahoma" w:cs="Tahoma"/>
                <w:lang w:val="pt-BR"/>
              </w:rPr>
              <w:t xml:space="preserve"> Taxă </w:t>
            </w:r>
            <w:r>
              <w:rPr>
                <w:rFonts w:ascii="Tahoma" w:hAnsi="Tahoma" w:cs="Tahoma"/>
                <w:lang w:val="pt-BR"/>
              </w:rPr>
              <w:t xml:space="preserve">de urgență </w:t>
            </w:r>
            <w:r w:rsidRPr="004A4C33">
              <w:rPr>
                <w:rFonts w:ascii="Tahoma" w:hAnsi="Tahoma" w:cs="Tahoma"/>
                <w:lang w:val="pt-BR"/>
              </w:rPr>
              <w:t xml:space="preserve">eliberare certificat de atestare fiscală  persoane </w:t>
            </w:r>
            <w:r>
              <w:rPr>
                <w:rFonts w:ascii="Tahoma" w:hAnsi="Tahoma" w:cs="Tahoma"/>
                <w:lang w:val="pt-BR"/>
              </w:rPr>
              <w:t xml:space="preserve">juridice </w:t>
            </w:r>
          </w:p>
        </w:tc>
        <w:tc>
          <w:tcPr>
            <w:tcW w:w="2805" w:type="dxa"/>
            <w:vAlign w:val="center"/>
          </w:tcPr>
          <w:p w:rsidR="000A3FDD" w:rsidRDefault="00C60C75" w:rsidP="00262530">
            <w:pPr>
              <w:jc w:val="center"/>
              <w:rPr>
                <w:rFonts w:ascii="Tahoma" w:hAnsi="Tahoma" w:cs="Tahoma"/>
                <w:lang w:val="fr-FR"/>
              </w:rPr>
            </w:pPr>
            <w:r>
              <w:rPr>
                <w:rFonts w:ascii="Tahoma" w:hAnsi="Tahoma" w:cs="Tahoma"/>
                <w:lang w:val="fr-FR"/>
              </w:rPr>
              <w:t>40</w:t>
            </w:r>
            <w:r w:rsidR="000A3FDD">
              <w:rPr>
                <w:rFonts w:ascii="Tahoma" w:hAnsi="Tahoma" w:cs="Tahoma"/>
                <w:lang w:val="fr-FR"/>
              </w:rPr>
              <w:t xml:space="preserve"> lei </w:t>
            </w:r>
          </w:p>
        </w:tc>
      </w:tr>
      <w:tr w:rsidR="00C62E57" w:rsidRPr="004A4C33" w:rsidTr="00C62E57">
        <w:tc>
          <w:tcPr>
            <w:tcW w:w="6771" w:type="dxa"/>
          </w:tcPr>
          <w:p w:rsidR="00C62E57" w:rsidRPr="004A4C33" w:rsidRDefault="00C62E57" w:rsidP="00C62E57">
            <w:pPr>
              <w:jc w:val="both"/>
              <w:rPr>
                <w:rFonts w:ascii="Tahoma" w:hAnsi="Tahoma" w:cs="Tahoma"/>
                <w:lang w:val="pt-BR"/>
              </w:rPr>
            </w:pPr>
            <w:r w:rsidRPr="004A4C33">
              <w:rPr>
                <w:rFonts w:ascii="Tahoma" w:hAnsi="Tahoma" w:cs="Tahoma"/>
                <w:lang w:eastAsia="ro-RO"/>
              </w:rPr>
              <w:t>1</w:t>
            </w:r>
            <w:r w:rsidR="000A3FDD">
              <w:rPr>
                <w:rFonts w:ascii="Tahoma" w:hAnsi="Tahoma" w:cs="Tahoma"/>
                <w:lang w:eastAsia="ro-RO"/>
              </w:rPr>
              <w:t>9</w:t>
            </w:r>
            <w:r w:rsidRPr="004A4C33">
              <w:rPr>
                <w:rFonts w:ascii="Tahoma" w:hAnsi="Tahoma" w:cs="Tahoma"/>
                <w:lang w:eastAsia="ro-RO"/>
              </w:rPr>
              <w:t xml:space="preserve">.   </w:t>
            </w:r>
            <w:r w:rsidRPr="004A4C33">
              <w:rPr>
                <w:rFonts w:ascii="Tahoma" w:hAnsi="Tahoma" w:cs="Tahoma"/>
                <w:lang w:val="pt-BR"/>
              </w:rPr>
              <w:t>Eliberarea certificatelor de peroprietate asupra animalelor, pe cap de animal :</w:t>
            </w:r>
          </w:p>
          <w:p w:rsidR="00C62E57" w:rsidRPr="004A4C33" w:rsidRDefault="00C62E57" w:rsidP="00C62E57">
            <w:pPr>
              <w:ind w:left="1800"/>
              <w:jc w:val="both"/>
              <w:rPr>
                <w:rFonts w:ascii="Tahoma" w:hAnsi="Tahoma" w:cs="Tahoma"/>
                <w:lang w:val="pt-BR"/>
              </w:rPr>
            </w:pPr>
            <w:r w:rsidRPr="004A4C33">
              <w:rPr>
                <w:rFonts w:ascii="Tahoma" w:hAnsi="Tahoma" w:cs="Tahoma"/>
                <w:lang w:val="pt-BR"/>
              </w:rPr>
              <w:t xml:space="preserve">- pentru animale sub 2 ani  </w:t>
            </w:r>
          </w:p>
          <w:p w:rsidR="00C62E57" w:rsidRPr="004A4C33" w:rsidRDefault="00C62E57" w:rsidP="00C62E57">
            <w:pPr>
              <w:ind w:left="1800"/>
              <w:jc w:val="both"/>
              <w:rPr>
                <w:rFonts w:ascii="Tahoma" w:hAnsi="Tahoma" w:cs="Tahoma"/>
                <w:lang w:val="pt-BR"/>
              </w:rPr>
            </w:pPr>
            <w:r w:rsidRPr="004A4C33">
              <w:rPr>
                <w:rFonts w:ascii="Tahoma" w:hAnsi="Tahoma" w:cs="Tahoma"/>
                <w:lang w:val="pt-BR"/>
              </w:rPr>
              <w:t xml:space="preserve">- pentru animalele peste 2 ani </w:t>
            </w:r>
          </w:p>
          <w:p w:rsidR="00C62E57" w:rsidRPr="004A4C33" w:rsidRDefault="00C62E57" w:rsidP="00C62E57">
            <w:pPr>
              <w:ind w:left="1800"/>
              <w:jc w:val="both"/>
              <w:rPr>
                <w:rFonts w:ascii="Tahoma" w:hAnsi="Tahoma" w:cs="Tahoma"/>
                <w:lang w:val="pt-BR"/>
              </w:rPr>
            </w:pPr>
          </w:p>
        </w:tc>
        <w:tc>
          <w:tcPr>
            <w:tcW w:w="2805" w:type="dxa"/>
            <w:vAlign w:val="center"/>
          </w:tcPr>
          <w:p w:rsidR="00C62E57" w:rsidRPr="004A4C33" w:rsidRDefault="00EC2863" w:rsidP="00262530">
            <w:pPr>
              <w:jc w:val="center"/>
              <w:rPr>
                <w:rFonts w:ascii="Tahoma" w:hAnsi="Tahoma" w:cs="Tahoma"/>
                <w:lang w:val="fr-FR"/>
              </w:rPr>
            </w:pPr>
            <w:r>
              <w:rPr>
                <w:rFonts w:ascii="Tahoma" w:hAnsi="Tahoma" w:cs="Tahoma"/>
                <w:lang w:val="fr-FR"/>
              </w:rPr>
              <w:t>3</w:t>
            </w:r>
            <w:r w:rsidR="00C62E57" w:rsidRPr="004A4C33">
              <w:rPr>
                <w:rFonts w:ascii="Tahoma" w:hAnsi="Tahoma" w:cs="Tahoma"/>
                <w:lang w:val="fr-FR"/>
              </w:rPr>
              <w:t xml:space="preserve"> lei</w:t>
            </w:r>
          </w:p>
          <w:p w:rsidR="00C62E57" w:rsidRPr="004A4C33" w:rsidRDefault="00EC2863" w:rsidP="004866D8">
            <w:pPr>
              <w:jc w:val="center"/>
              <w:rPr>
                <w:rFonts w:ascii="Tahoma" w:hAnsi="Tahoma" w:cs="Tahoma"/>
                <w:lang w:val="fr-FR"/>
              </w:rPr>
            </w:pPr>
            <w:r>
              <w:rPr>
                <w:rFonts w:ascii="Tahoma" w:hAnsi="Tahoma" w:cs="Tahoma"/>
                <w:lang w:val="fr-FR"/>
              </w:rPr>
              <w:t>3</w:t>
            </w:r>
            <w:r w:rsidR="00C62E57" w:rsidRPr="004A4C33">
              <w:rPr>
                <w:rFonts w:ascii="Tahoma" w:hAnsi="Tahoma" w:cs="Tahoma"/>
                <w:lang w:val="fr-FR"/>
              </w:rPr>
              <w:t xml:space="preserve"> lei  </w:t>
            </w:r>
          </w:p>
        </w:tc>
      </w:tr>
      <w:tr w:rsidR="00C62E57" w:rsidRPr="004A4C33" w:rsidTr="00C62E57">
        <w:tc>
          <w:tcPr>
            <w:tcW w:w="6771" w:type="dxa"/>
          </w:tcPr>
          <w:p w:rsidR="00C62E57" w:rsidRPr="004A4C33" w:rsidRDefault="000A3FDD" w:rsidP="00C62E57">
            <w:pPr>
              <w:jc w:val="both"/>
              <w:rPr>
                <w:rFonts w:ascii="Tahoma" w:hAnsi="Tahoma" w:cs="Tahoma"/>
                <w:lang w:val="pt-BR"/>
              </w:rPr>
            </w:pPr>
            <w:r>
              <w:rPr>
                <w:rFonts w:ascii="Tahoma" w:hAnsi="Tahoma" w:cs="Tahoma"/>
                <w:lang w:val="pt-BR"/>
              </w:rPr>
              <w:t>20.</w:t>
            </w:r>
            <w:r w:rsidR="00C62E57" w:rsidRPr="004A4C33">
              <w:rPr>
                <w:rFonts w:ascii="Tahoma" w:hAnsi="Tahoma" w:cs="Tahoma"/>
                <w:lang w:val="pt-BR"/>
              </w:rPr>
              <w:t xml:space="preserve"> Eliberarea certificatelor transcrierea transmisiunii proprietăţii asupra animalelor pe cap de animal, în bilete de proprietate;</w:t>
            </w:r>
          </w:p>
          <w:p w:rsidR="00C62E57" w:rsidRPr="004A4C33" w:rsidRDefault="00C62E57" w:rsidP="00C62E57">
            <w:pPr>
              <w:ind w:left="1800"/>
              <w:jc w:val="both"/>
              <w:rPr>
                <w:rFonts w:ascii="Tahoma" w:hAnsi="Tahoma" w:cs="Tahoma"/>
                <w:lang w:val="pt-BR"/>
              </w:rPr>
            </w:pPr>
            <w:r w:rsidRPr="004A4C33">
              <w:rPr>
                <w:rFonts w:ascii="Tahoma" w:hAnsi="Tahoma" w:cs="Tahoma"/>
                <w:lang w:val="pt-BR"/>
              </w:rPr>
              <w:t xml:space="preserve">-  pentru animale sub 2 ani  </w:t>
            </w:r>
          </w:p>
          <w:p w:rsidR="00C62E57" w:rsidRPr="004A4C33" w:rsidRDefault="00C62E57" w:rsidP="00C62E57">
            <w:pPr>
              <w:ind w:left="1800"/>
              <w:jc w:val="both"/>
              <w:rPr>
                <w:rFonts w:ascii="Tahoma" w:hAnsi="Tahoma" w:cs="Tahoma"/>
                <w:lang w:val="pt-BR"/>
              </w:rPr>
            </w:pPr>
            <w:r w:rsidRPr="004A4C33">
              <w:rPr>
                <w:rFonts w:ascii="Tahoma" w:hAnsi="Tahoma" w:cs="Tahoma"/>
                <w:lang w:val="pt-BR"/>
              </w:rPr>
              <w:t xml:space="preserve">- pentru animalele peste 2 ani </w:t>
            </w:r>
          </w:p>
          <w:p w:rsidR="00C62E57" w:rsidRPr="004A4C33" w:rsidRDefault="00C62E57" w:rsidP="00C62E57">
            <w:pPr>
              <w:ind w:left="1800"/>
              <w:jc w:val="both"/>
              <w:rPr>
                <w:rFonts w:ascii="Tahoma" w:hAnsi="Tahoma" w:cs="Tahoma"/>
                <w:lang w:val="pt-BR"/>
              </w:rPr>
            </w:pPr>
          </w:p>
        </w:tc>
        <w:tc>
          <w:tcPr>
            <w:tcW w:w="2805" w:type="dxa"/>
            <w:vAlign w:val="center"/>
          </w:tcPr>
          <w:p w:rsidR="00C62E57" w:rsidRPr="004A4C33" w:rsidRDefault="00C62E57" w:rsidP="00262530">
            <w:pPr>
              <w:jc w:val="center"/>
              <w:rPr>
                <w:rFonts w:ascii="Tahoma" w:hAnsi="Tahoma" w:cs="Tahoma"/>
                <w:lang w:val="fr-FR"/>
              </w:rPr>
            </w:pPr>
          </w:p>
          <w:p w:rsidR="00C62E57" w:rsidRPr="004A4C33" w:rsidRDefault="00EC2863" w:rsidP="00262530">
            <w:pPr>
              <w:jc w:val="center"/>
              <w:rPr>
                <w:rFonts w:ascii="Tahoma" w:hAnsi="Tahoma" w:cs="Tahoma"/>
                <w:lang w:val="fr-FR"/>
              </w:rPr>
            </w:pPr>
            <w:r>
              <w:rPr>
                <w:rFonts w:ascii="Tahoma" w:hAnsi="Tahoma" w:cs="Tahoma"/>
                <w:lang w:val="fr-FR"/>
              </w:rPr>
              <w:t>3</w:t>
            </w:r>
            <w:r w:rsidR="00C62E57" w:rsidRPr="004A4C33">
              <w:rPr>
                <w:rFonts w:ascii="Tahoma" w:hAnsi="Tahoma" w:cs="Tahoma"/>
                <w:lang w:val="fr-FR"/>
              </w:rPr>
              <w:t xml:space="preserve"> lei </w:t>
            </w:r>
          </w:p>
          <w:p w:rsidR="00C62E57" w:rsidRPr="004A4C33" w:rsidRDefault="00EC2863" w:rsidP="00262530">
            <w:pPr>
              <w:jc w:val="center"/>
              <w:rPr>
                <w:rFonts w:ascii="Tahoma" w:hAnsi="Tahoma" w:cs="Tahoma"/>
                <w:lang w:val="fr-FR"/>
              </w:rPr>
            </w:pPr>
            <w:r>
              <w:rPr>
                <w:rFonts w:ascii="Tahoma" w:hAnsi="Tahoma" w:cs="Tahoma"/>
                <w:lang w:val="fr-FR"/>
              </w:rPr>
              <w:t>6</w:t>
            </w:r>
            <w:r w:rsidR="00C62E57" w:rsidRPr="004A4C33">
              <w:rPr>
                <w:rFonts w:ascii="Tahoma" w:hAnsi="Tahoma" w:cs="Tahoma"/>
                <w:lang w:val="fr-FR"/>
              </w:rPr>
              <w:t xml:space="preserve"> lei </w:t>
            </w:r>
          </w:p>
        </w:tc>
      </w:tr>
    </w:tbl>
    <w:p w:rsidR="003B4622" w:rsidRPr="004A4C33" w:rsidRDefault="003B4622" w:rsidP="002117ED">
      <w:pPr>
        <w:jc w:val="both"/>
        <w:rPr>
          <w:b/>
          <w:sz w:val="22"/>
          <w:szCs w:val="22"/>
        </w:rPr>
      </w:pPr>
    </w:p>
    <w:p w:rsidR="007F78CF" w:rsidRPr="004A4C33" w:rsidRDefault="003B4622" w:rsidP="007F78CF">
      <w:pPr>
        <w:jc w:val="both"/>
        <w:rPr>
          <w:rFonts w:ascii="Tahoma" w:hAnsi="Tahoma" w:cs="Tahoma"/>
          <w:b/>
          <w:sz w:val="22"/>
          <w:szCs w:val="22"/>
        </w:rPr>
      </w:pPr>
      <w:r w:rsidRPr="004A4C33">
        <w:rPr>
          <w:rFonts w:ascii="Tahoma" w:hAnsi="Tahoma" w:cs="Tahoma"/>
          <w:sz w:val="22"/>
          <w:szCs w:val="22"/>
          <w:lang w:eastAsia="ro-RO"/>
        </w:rPr>
        <w:t xml:space="preserve"> </w:t>
      </w:r>
      <w:r w:rsidR="007F78CF" w:rsidRPr="004A4C33">
        <w:rPr>
          <w:rFonts w:ascii="Tahoma" w:hAnsi="Tahoma" w:cs="Tahoma"/>
          <w:b/>
          <w:sz w:val="22"/>
          <w:szCs w:val="22"/>
        </w:rPr>
        <w:t xml:space="preserve">Scutiri </w:t>
      </w:r>
    </w:p>
    <w:p w:rsidR="007F78CF" w:rsidRPr="004A4C33" w:rsidRDefault="007F78CF" w:rsidP="007F78CF">
      <w:pPr>
        <w:pStyle w:val="NormalWeb"/>
        <w:jc w:val="both"/>
        <w:rPr>
          <w:rFonts w:ascii="Tahoma" w:hAnsi="Tahoma" w:cs="Tahoma"/>
          <w:sz w:val="22"/>
          <w:szCs w:val="22"/>
        </w:rPr>
      </w:pPr>
      <w:bookmarkStart w:id="16" w:name="485"/>
      <w:bookmarkEnd w:id="16"/>
      <w:r w:rsidRPr="004A4C33">
        <w:rPr>
          <w:rFonts w:ascii="Tahoma" w:hAnsi="Tahoma" w:cs="Tahoma"/>
          <w:b/>
          <w:bCs/>
          <w:sz w:val="22"/>
          <w:szCs w:val="22"/>
        </w:rPr>
        <w:t>Art. 485.</w:t>
      </w:r>
      <w:r w:rsidRPr="004A4C33">
        <w:rPr>
          <w:rFonts w:ascii="Tahoma" w:hAnsi="Tahoma" w:cs="Tahoma"/>
          <w:sz w:val="22"/>
          <w:szCs w:val="22"/>
        </w:rPr>
        <w:t xml:space="preserve"> - (1) Autorităţile deliberative pot acorda reduceri sau scutiri de la plata taxelor speciale instituite conform </w:t>
      </w:r>
      <w:hyperlink r:id="rId56" w:anchor="484" w:history="1">
        <w:r w:rsidRPr="004A4C33">
          <w:rPr>
            <w:rStyle w:val="Hyperlink"/>
            <w:rFonts w:ascii="Tahoma" w:hAnsi="Tahoma" w:cs="Tahoma"/>
            <w:color w:val="auto"/>
            <w:sz w:val="22"/>
            <w:szCs w:val="22"/>
          </w:rPr>
          <w:t>art. 484</w:t>
        </w:r>
      </w:hyperlink>
      <w:r w:rsidRPr="004A4C33">
        <w:rPr>
          <w:rFonts w:ascii="Tahoma" w:hAnsi="Tahoma" w:cs="Tahoma"/>
          <w:sz w:val="22"/>
          <w:szCs w:val="22"/>
        </w:rPr>
        <w:t xml:space="preserve">, pentru următoarele persoane fizice sau juridice: </w:t>
      </w:r>
    </w:p>
    <w:p w:rsidR="007F78CF" w:rsidRPr="004A4C33" w:rsidRDefault="007F78CF" w:rsidP="007F78CF">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veteranii de război, văduvele de război şi văduvele nerecăsătorite ale veteranilor de război;</w:t>
      </w:r>
    </w:p>
    <w:p w:rsidR="007F78CF" w:rsidRPr="004A4C33" w:rsidRDefault="007F78CF" w:rsidP="007F78CF">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b)</w:t>
      </w:r>
      <w:r w:rsidRPr="004A4C33">
        <w:rPr>
          <w:rFonts w:ascii="Tahoma" w:hAnsi="Tahoma" w:cs="Tahoma"/>
          <w:strike/>
          <w:vanish/>
          <w:sz w:val="22"/>
          <w:szCs w:val="22"/>
        </w:rPr>
        <w:t xml:space="preserve"> persoanele fizice prevăzute la art. 1 din </w:t>
      </w:r>
      <w:hyperlink r:id="rId57" w:history="1">
        <w:r w:rsidRPr="004A4C33">
          <w:rPr>
            <w:rStyle w:val="Hyperlink"/>
            <w:rFonts w:ascii="Tahoma" w:hAnsi="Tahoma" w:cs="Tahoma"/>
            <w:strike/>
            <w:vanish/>
            <w:color w:val="auto"/>
            <w:sz w:val="22"/>
            <w:szCs w:val="22"/>
          </w:rPr>
          <w:t>Decretul - lege nr. 118/1990</w:t>
        </w:r>
      </w:hyperlink>
      <w:r w:rsidRPr="004A4C33">
        <w:rPr>
          <w:rFonts w:ascii="Tahoma" w:hAnsi="Tahoma" w:cs="Tahoma"/>
          <w:strike/>
          <w:vanish/>
          <w:sz w:val="22"/>
          <w:szCs w:val="22"/>
        </w:rPr>
        <w:t xml:space="preserve">, republicat, cu modificările şi completările ulterioare; </w:t>
      </w:r>
      <w:r w:rsidRPr="004A4C33">
        <w:rPr>
          <w:rFonts w:ascii="Tahoma" w:hAnsi="Tahoma" w:cs="Tahoma"/>
          <w:i/>
          <w:iCs/>
          <w:strike/>
          <w:vanish/>
          <w:sz w:val="22"/>
          <w:szCs w:val="22"/>
        </w:rPr>
        <w:t>(text original în vigoare până la 2 iunie 2016)</w:t>
      </w:r>
      <w:r w:rsidRPr="004A4C33">
        <w:rPr>
          <w:rFonts w:ascii="Tahoma" w:hAnsi="Tahoma" w:cs="Tahoma"/>
          <w:strike/>
          <w:vanish/>
          <w:sz w:val="22"/>
          <w:szCs w:val="22"/>
        </w:rPr>
        <w:t xml:space="preserve">]| </w:t>
      </w:r>
    </w:p>
    <w:p w:rsidR="007F78CF" w:rsidRPr="004A4C33" w:rsidRDefault="007F78CF" w:rsidP="007F78CF">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b/>
          <w:bCs/>
          <w:sz w:val="22"/>
          <w:szCs w:val="22"/>
        </w:rPr>
        <w:t>b)</w:t>
      </w:r>
      <w:r w:rsidRPr="004A4C33">
        <w:rPr>
          <w:rFonts w:ascii="Tahoma" w:hAnsi="Tahoma" w:cs="Tahoma"/>
          <w:sz w:val="22"/>
          <w:szCs w:val="22"/>
        </w:rPr>
        <w:t xml:space="preserve"> persoanele prevăzute la art. 1 al </w:t>
      </w:r>
      <w:hyperlink r:id="rId58" w:history="1">
        <w:r w:rsidRPr="004A4C33">
          <w:rPr>
            <w:rStyle w:val="Hyperlink"/>
            <w:rFonts w:ascii="Tahoma" w:hAnsi="Tahoma" w:cs="Tahoma"/>
            <w:color w:val="auto"/>
            <w:sz w:val="22"/>
            <w:szCs w:val="22"/>
          </w:rPr>
          <w:t>Decretului - lege nr. 118/1990</w:t>
        </w:r>
      </w:hyperlink>
      <w:r w:rsidRPr="004A4C33">
        <w:rPr>
          <w:rFonts w:ascii="Tahoma" w:hAnsi="Tahoma" w:cs="Tahoma"/>
          <w:sz w:val="22"/>
          <w:szCs w:val="22"/>
        </w:rPr>
        <w:t xml:space="preserve">, republicat, cu modificările şi completările ulterioare, şi persoanele fizice prevăzute la art. 1 din </w:t>
      </w:r>
      <w:hyperlink r:id="rId59" w:history="1">
        <w:r w:rsidRPr="004A4C33">
          <w:rPr>
            <w:rStyle w:val="Hyperlink"/>
            <w:rFonts w:ascii="Tahoma" w:hAnsi="Tahoma" w:cs="Tahoma"/>
            <w:color w:val="auto"/>
            <w:sz w:val="22"/>
            <w:szCs w:val="22"/>
          </w:rPr>
          <w:t>Ordonanţa Guvernului nr. 105/1999</w:t>
        </w:r>
      </w:hyperlink>
      <w:r w:rsidRPr="004A4C33">
        <w:rPr>
          <w:rFonts w:ascii="Tahoma" w:hAnsi="Tahoma" w:cs="Tahoma"/>
          <w:sz w:val="22"/>
          <w:szCs w:val="22"/>
        </w:rPr>
        <w:t xml:space="preserve">, aprobată cu modificări şi completări prin </w:t>
      </w:r>
      <w:hyperlink r:id="rId60" w:history="1">
        <w:r w:rsidRPr="004A4C33">
          <w:rPr>
            <w:rStyle w:val="Hyperlink"/>
            <w:rFonts w:ascii="Tahoma" w:hAnsi="Tahoma" w:cs="Tahoma"/>
            <w:color w:val="auto"/>
            <w:sz w:val="22"/>
            <w:szCs w:val="22"/>
          </w:rPr>
          <w:t>Legea nr. 189/2000</w:t>
        </w:r>
      </w:hyperlink>
      <w:r w:rsidRPr="004A4C33">
        <w:rPr>
          <w:rFonts w:ascii="Tahoma" w:hAnsi="Tahoma" w:cs="Tahoma"/>
          <w:sz w:val="22"/>
          <w:szCs w:val="22"/>
        </w:rPr>
        <w:t xml:space="preserve">, cu modificările şi completările ulterioare; </w:t>
      </w:r>
      <w:r w:rsidRPr="004A4C33">
        <w:rPr>
          <w:rFonts w:ascii="Tahoma" w:hAnsi="Tahoma" w:cs="Tahoma"/>
          <w:i/>
          <w:iCs/>
          <w:sz w:val="22"/>
          <w:szCs w:val="22"/>
        </w:rPr>
        <w:t>.</w:t>
      </w:r>
    </w:p>
    <w:p w:rsidR="007F78CF" w:rsidRPr="004A4C33" w:rsidRDefault="007F78CF" w:rsidP="007F78CF">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c)</w:t>
      </w:r>
      <w:r w:rsidRPr="004A4C33">
        <w:rPr>
          <w:rFonts w:ascii="Tahoma" w:hAnsi="Tahoma" w:cs="Tahoma"/>
          <w:strike/>
          <w:vanish/>
          <w:sz w:val="22"/>
          <w:szCs w:val="22"/>
        </w:rPr>
        <w:t xml:space="preserve"> instituţiile sau unităţile care funcţionează sub coordonarea </w:t>
      </w:r>
      <w:r w:rsidRPr="004A4C33">
        <w:rPr>
          <w:rFonts w:ascii="Tahoma" w:hAnsi="Tahoma" w:cs="Tahoma"/>
          <w:b/>
          <w:bCs/>
          <w:strike/>
          <w:vanish/>
          <w:sz w:val="22"/>
          <w:szCs w:val="22"/>
        </w:rPr>
        <w:t>Ministerului Educaţiei şi Cercetării Ştiinţifice</w:t>
      </w:r>
      <w:r w:rsidRPr="004A4C33">
        <w:rPr>
          <w:rFonts w:ascii="Tahoma" w:hAnsi="Tahoma" w:cs="Tahoma"/>
          <w:strike/>
          <w:vanish/>
          <w:sz w:val="22"/>
          <w:szCs w:val="22"/>
        </w:rPr>
        <w:t xml:space="preserve"> sau a Ministerului Tineretului şi Sportului, cu excepţia incintelor folosite pentru activităţi economice;</w:t>
      </w:r>
      <w:r w:rsidRPr="004A4C33">
        <w:rPr>
          <w:rFonts w:ascii="Tahoma" w:hAnsi="Tahoma" w:cs="Tahoma"/>
          <w:i/>
          <w:iCs/>
          <w:strike/>
          <w:vanish/>
          <w:sz w:val="22"/>
          <w:szCs w:val="22"/>
        </w:rPr>
        <w:t> (text original în vigoare până la 20 noiembrie 2015)</w:t>
      </w:r>
      <w:r w:rsidRPr="004A4C33">
        <w:rPr>
          <w:rFonts w:ascii="Tahoma" w:hAnsi="Tahoma" w:cs="Tahoma"/>
          <w:strike/>
          <w:vanish/>
          <w:sz w:val="22"/>
          <w:szCs w:val="22"/>
        </w:rPr>
        <w:t xml:space="preserve"> ]| </w:t>
      </w:r>
    </w:p>
    <w:p w:rsidR="007F78CF" w:rsidRPr="004A4C33" w:rsidRDefault="007F78CF" w:rsidP="007F78CF">
      <w:pPr>
        <w:jc w:val="both"/>
        <w:rPr>
          <w:rFonts w:ascii="Tahoma" w:hAnsi="Tahoma" w:cs="Tahoma"/>
          <w:i/>
          <w:iCs/>
          <w:sz w:val="22"/>
          <w:szCs w:val="22"/>
        </w:rPr>
      </w:pPr>
      <w:r w:rsidRPr="004A4C33">
        <w:rPr>
          <w:rFonts w:ascii="Tahoma" w:hAnsi="Tahoma" w:cs="Tahoma"/>
          <w:sz w:val="22"/>
          <w:szCs w:val="22"/>
        </w:rPr>
        <w:t xml:space="preserve"> </w:t>
      </w:r>
      <w:r w:rsidRPr="004A4C33">
        <w:rPr>
          <w:rFonts w:ascii="Tahoma" w:hAnsi="Tahoma" w:cs="Tahoma"/>
          <w:b/>
          <w:bCs/>
          <w:sz w:val="22"/>
          <w:szCs w:val="22"/>
        </w:rPr>
        <w:t>c)</w:t>
      </w:r>
      <w:r w:rsidRPr="004A4C33">
        <w:rPr>
          <w:rFonts w:ascii="Tahoma" w:hAnsi="Tahoma" w:cs="Tahoma"/>
          <w:sz w:val="22"/>
          <w:szCs w:val="22"/>
        </w:rPr>
        <w:t xml:space="preserve"> instituţiile sau unităţile care funcţionează sub coordonarea </w:t>
      </w:r>
      <w:r w:rsidRPr="004A4C33">
        <w:rPr>
          <w:rFonts w:ascii="Tahoma" w:hAnsi="Tahoma" w:cs="Tahoma"/>
          <w:b/>
          <w:bCs/>
          <w:sz w:val="22"/>
          <w:szCs w:val="22"/>
        </w:rPr>
        <w:t>Ministerului Educaţiei Naţionale şi Cercetării Ştiinţifice</w:t>
      </w:r>
      <w:r w:rsidRPr="004A4C33">
        <w:rPr>
          <w:rFonts w:ascii="Tahoma" w:hAnsi="Tahoma" w:cs="Tahoma"/>
          <w:sz w:val="22"/>
          <w:szCs w:val="22"/>
        </w:rPr>
        <w:t xml:space="preserve"> sau a Ministerului Tineretului şi Sportului, cu excepţia incintelor folosite pentru activităţi economice;</w:t>
      </w:r>
      <w:r w:rsidRPr="004A4C33">
        <w:rPr>
          <w:rFonts w:ascii="Tahoma" w:hAnsi="Tahoma" w:cs="Tahoma"/>
          <w:i/>
          <w:iCs/>
          <w:sz w:val="22"/>
          <w:szCs w:val="22"/>
        </w:rPr>
        <w:t> .</w:t>
      </w:r>
    </w:p>
    <w:p w:rsidR="007F78CF" w:rsidRPr="004A4C33" w:rsidRDefault="007F78CF" w:rsidP="007F78CF">
      <w:pPr>
        <w:jc w:val="both"/>
        <w:rPr>
          <w:rFonts w:ascii="Tahoma" w:hAnsi="Tahoma" w:cs="Tahoma"/>
          <w:sz w:val="22"/>
          <w:szCs w:val="22"/>
        </w:rPr>
      </w:pPr>
      <w:r w:rsidRPr="004A4C33">
        <w:rPr>
          <w:rFonts w:ascii="Tahoma" w:hAnsi="Tahoma" w:cs="Tahoma"/>
          <w:sz w:val="22"/>
          <w:szCs w:val="22"/>
        </w:rPr>
        <w:t xml:space="preserve"> </w:t>
      </w:r>
      <w:r w:rsidRPr="004A4C33">
        <w:rPr>
          <w:rFonts w:ascii="Tahoma" w:hAnsi="Tahoma" w:cs="Tahoma"/>
          <w:sz w:val="22"/>
          <w:szCs w:val="22"/>
        </w:rPr>
        <w:br/>
      </w:r>
      <w:r w:rsidRPr="004A4C33">
        <w:rPr>
          <w:rFonts w:ascii="Tahoma" w:hAnsi="Tahoma" w:cs="Tahoma"/>
          <w:b/>
          <w:bCs/>
          <w:sz w:val="22"/>
          <w:szCs w:val="22"/>
        </w:rPr>
        <w:t>d)</w:t>
      </w:r>
      <w:r w:rsidRPr="004A4C33">
        <w:rPr>
          <w:rFonts w:ascii="Tahoma" w:hAnsi="Tahoma" w:cs="Tahoma"/>
          <w:sz w:val="22"/>
          <w:szCs w:val="22"/>
        </w:rPr>
        <w:t xml:space="preserve"> fundaţiile înfiinţate prin testament, constituite conform legii, cu scopul de a întreţine, dezvolta şi ajuta instituţii de cultură naţională, precum şi de a susţine acţiuni cu caracter umanitar, social şi cultural;</w:t>
      </w:r>
    </w:p>
    <w:p w:rsidR="007F78CF" w:rsidRPr="004A4C33" w:rsidRDefault="007F78CF" w:rsidP="00C1276B">
      <w:pPr>
        <w:jc w:val="both"/>
        <w:rPr>
          <w:rFonts w:ascii="Tahoma" w:hAnsi="Tahoma" w:cs="Tahoma"/>
          <w:sz w:val="22"/>
          <w:szCs w:val="22"/>
        </w:rPr>
      </w:pPr>
      <w:r w:rsidRPr="004A4C33">
        <w:rPr>
          <w:rFonts w:ascii="Tahoma" w:hAnsi="Tahoma" w:cs="Tahoma"/>
          <w:sz w:val="22"/>
          <w:szCs w:val="22"/>
        </w:rPr>
        <w:lastRenderedPageBreak/>
        <w:br/>
      </w:r>
      <w:r w:rsidRPr="004A4C33">
        <w:rPr>
          <w:rFonts w:ascii="Tahoma" w:hAnsi="Tahoma" w:cs="Tahoma"/>
          <w:b/>
          <w:bCs/>
          <w:sz w:val="22"/>
          <w:szCs w:val="22"/>
        </w:rPr>
        <w:t>e)</w:t>
      </w:r>
      <w:r w:rsidRPr="004A4C33">
        <w:rPr>
          <w:rFonts w:ascii="Tahoma" w:hAnsi="Tahoma" w:cs="Tahoma"/>
          <w:sz w:val="22"/>
          <w:szCs w:val="22"/>
        </w:rPr>
        <w:t xml:space="preserve"> organizaţiile care au ca unică activitate acordarea gratuită de servicii sociale în unităţi specializate care asigură găzduire, îngrijire socială şi medicală, asistenţă, ocrotire, activităţi de </w:t>
      </w:r>
    </w:p>
    <w:p w:rsidR="007F78CF" w:rsidRPr="004A4C33" w:rsidRDefault="007F78CF" w:rsidP="002117ED">
      <w:pPr>
        <w:autoSpaceDE w:val="0"/>
        <w:autoSpaceDN w:val="0"/>
        <w:adjustRightInd w:val="0"/>
        <w:jc w:val="both"/>
        <w:rPr>
          <w:sz w:val="22"/>
          <w:szCs w:val="22"/>
          <w:lang w:eastAsia="ro-RO"/>
        </w:rPr>
      </w:pPr>
    </w:p>
    <w:p w:rsidR="007F78CF" w:rsidRPr="004A4C33" w:rsidRDefault="007F78CF" w:rsidP="007F78CF">
      <w:pPr>
        <w:jc w:val="both"/>
        <w:rPr>
          <w:rFonts w:ascii="Tahoma" w:hAnsi="Tahoma" w:cs="Tahoma"/>
          <w:b/>
          <w:sz w:val="22"/>
          <w:szCs w:val="22"/>
        </w:rPr>
      </w:pPr>
      <w:r w:rsidRPr="004A4C33">
        <w:rPr>
          <w:rFonts w:ascii="Tahoma" w:hAnsi="Tahoma" w:cs="Tahoma"/>
          <w:b/>
          <w:sz w:val="22"/>
          <w:szCs w:val="22"/>
        </w:rPr>
        <w:t xml:space="preserve">Alte taxe locale </w:t>
      </w:r>
    </w:p>
    <w:p w:rsidR="0030452C" w:rsidRPr="004A4C33" w:rsidRDefault="007F78CF" w:rsidP="007F78CF">
      <w:pPr>
        <w:jc w:val="both"/>
        <w:rPr>
          <w:rFonts w:ascii="Tahoma" w:hAnsi="Tahoma" w:cs="Tahoma"/>
          <w:sz w:val="22"/>
          <w:szCs w:val="22"/>
        </w:rPr>
      </w:pPr>
      <w:bookmarkStart w:id="17" w:name="486"/>
      <w:bookmarkEnd w:id="17"/>
      <w:r w:rsidRPr="004A4C33">
        <w:rPr>
          <w:rFonts w:ascii="Tahoma" w:hAnsi="Tahoma" w:cs="Tahoma"/>
          <w:sz w:val="22"/>
          <w:szCs w:val="22"/>
        </w:rPr>
        <w:t xml:space="preserve">Art. 486. </w:t>
      </w:r>
    </w:p>
    <w:p w:rsidR="007F78CF" w:rsidRPr="004A4C33" w:rsidRDefault="007F78CF" w:rsidP="007F78CF">
      <w:pPr>
        <w:jc w:val="both"/>
        <w:rPr>
          <w:rFonts w:ascii="Tahoma" w:hAnsi="Tahoma" w:cs="Tahoma"/>
          <w:b/>
          <w:sz w:val="22"/>
          <w:szCs w:val="22"/>
        </w:rPr>
      </w:pPr>
      <w:r w:rsidRPr="004A4C33">
        <w:rPr>
          <w:rFonts w:ascii="Tahoma" w:hAnsi="Tahoma" w:cs="Tahoma"/>
          <w:sz w:val="22"/>
          <w:szCs w:val="22"/>
        </w:rPr>
        <w:br/>
      </w:r>
      <w:r w:rsidR="00670241" w:rsidRPr="004A4C33">
        <w:rPr>
          <w:rFonts w:ascii="Tahoma" w:hAnsi="Tahoma" w:cs="Tahoma"/>
          <w:sz w:val="22"/>
          <w:szCs w:val="22"/>
        </w:rPr>
        <w:t xml:space="preserve">1 </w:t>
      </w:r>
      <w:r w:rsidRPr="004A4C33">
        <w:rPr>
          <w:rFonts w:ascii="Tahoma" w:hAnsi="Tahoma" w:cs="Tahoma"/>
          <w:sz w:val="22"/>
          <w:szCs w:val="22"/>
        </w:rPr>
        <w:t xml:space="preserve"> Pentru eliberarea de copii heliografice de pe planuri cadastrale sau de pe alte asemenea planuri, deţinute de consiliile locale, consiliul local stabileşte o taxă de </w:t>
      </w:r>
      <w:r w:rsidR="000A3FDD">
        <w:rPr>
          <w:rFonts w:ascii="Tahoma" w:hAnsi="Tahoma" w:cs="Tahoma"/>
          <w:b/>
          <w:sz w:val="22"/>
          <w:szCs w:val="22"/>
        </w:rPr>
        <w:t>3</w:t>
      </w:r>
      <w:r w:rsidR="00B459A5">
        <w:rPr>
          <w:rFonts w:ascii="Tahoma" w:hAnsi="Tahoma" w:cs="Tahoma"/>
          <w:b/>
          <w:sz w:val="22"/>
          <w:szCs w:val="22"/>
        </w:rPr>
        <w:t>2</w:t>
      </w:r>
      <w:r w:rsidR="00670241" w:rsidRPr="004A4C33">
        <w:rPr>
          <w:rFonts w:ascii="Tahoma" w:hAnsi="Tahoma" w:cs="Tahoma"/>
          <w:b/>
          <w:sz w:val="22"/>
          <w:szCs w:val="22"/>
        </w:rPr>
        <w:t xml:space="preserve"> lei. </w:t>
      </w:r>
    </w:p>
    <w:p w:rsidR="00670241" w:rsidRPr="004A4C33" w:rsidRDefault="00670241" w:rsidP="00670241">
      <w:pPr>
        <w:jc w:val="both"/>
        <w:rPr>
          <w:rFonts w:ascii="Tahoma" w:hAnsi="Tahoma" w:cs="Tahoma"/>
          <w:sz w:val="22"/>
          <w:szCs w:val="22"/>
        </w:rPr>
      </w:pPr>
      <w:r w:rsidRPr="004A4C33">
        <w:rPr>
          <w:rFonts w:ascii="Tahoma" w:hAnsi="Tahoma" w:cs="Tahoma"/>
          <w:sz w:val="22"/>
          <w:szCs w:val="22"/>
        </w:rPr>
        <w:t>2. Taxa închiriere utilaj multifuncţional :</w:t>
      </w:r>
      <w:r w:rsidRPr="004A4C33">
        <w:rPr>
          <w:rFonts w:ascii="Tahoma" w:hAnsi="Tahoma" w:cs="Tahoma"/>
          <w:sz w:val="22"/>
          <w:szCs w:val="22"/>
        </w:rPr>
        <w:tab/>
      </w:r>
      <w:r w:rsidRPr="004A4C33">
        <w:rPr>
          <w:rFonts w:ascii="Tahoma" w:hAnsi="Tahoma" w:cs="Tahoma"/>
          <w:sz w:val="22"/>
          <w:szCs w:val="22"/>
        </w:rPr>
        <w:tab/>
      </w:r>
    </w:p>
    <w:p w:rsidR="00670241" w:rsidRPr="004A4C33" w:rsidRDefault="00670241" w:rsidP="00670241">
      <w:pPr>
        <w:ind w:left="720" w:firstLine="720"/>
        <w:jc w:val="both"/>
        <w:rPr>
          <w:rFonts w:ascii="Tahoma" w:hAnsi="Tahoma" w:cs="Tahoma"/>
          <w:b/>
          <w:sz w:val="22"/>
          <w:szCs w:val="22"/>
        </w:rPr>
      </w:pPr>
      <w:r w:rsidRPr="004A4C33">
        <w:rPr>
          <w:rFonts w:ascii="Tahoma" w:hAnsi="Tahoma" w:cs="Tahoma"/>
          <w:sz w:val="22"/>
          <w:szCs w:val="22"/>
        </w:rPr>
        <w:t xml:space="preserve">- pentru persoane fizice din comună </w:t>
      </w:r>
      <w:r w:rsidR="00B459A5">
        <w:rPr>
          <w:rFonts w:ascii="Tahoma" w:hAnsi="Tahoma" w:cs="Tahoma"/>
          <w:b/>
          <w:sz w:val="22"/>
          <w:szCs w:val="22"/>
        </w:rPr>
        <w:t>118</w:t>
      </w:r>
      <w:r w:rsidRPr="004A4C33">
        <w:rPr>
          <w:rFonts w:ascii="Tahoma" w:hAnsi="Tahoma" w:cs="Tahoma"/>
          <w:b/>
          <w:sz w:val="22"/>
          <w:szCs w:val="22"/>
        </w:rPr>
        <w:t xml:space="preserve"> lei /ora </w:t>
      </w:r>
    </w:p>
    <w:p w:rsidR="00670241" w:rsidRPr="004A4C33" w:rsidRDefault="00670241" w:rsidP="00670241">
      <w:pPr>
        <w:ind w:left="720" w:firstLine="720"/>
        <w:jc w:val="both"/>
        <w:rPr>
          <w:rFonts w:ascii="Tahoma" w:hAnsi="Tahoma" w:cs="Tahoma"/>
          <w:b/>
          <w:sz w:val="22"/>
          <w:szCs w:val="22"/>
        </w:rPr>
      </w:pPr>
      <w:r w:rsidRPr="004A4C33">
        <w:rPr>
          <w:rFonts w:ascii="Tahoma" w:hAnsi="Tahoma" w:cs="Tahoma"/>
          <w:sz w:val="22"/>
          <w:szCs w:val="22"/>
        </w:rPr>
        <w:t xml:space="preserve">- pentru persoane juridice  din comună </w:t>
      </w:r>
      <w:r w:rsidR="00B459A5">
        <w:rPr>
          <w:rFonts w:ascii="Tahoma" w:hAnsi="Tahoma" w:cs="Tahoma"/>
          <w:b/>
          <w:sz w:val="22"/>
          <w:szCs w:val="22"/>
        </w:rPr>
        <w:t>236</w:t>
      </w:r>
      <w:r w:rsidRPr="004A4C33">
        <w:rPr>
          <w:rFonts w:ascii="Tahoma" w:hAnsi="Tahoma" w:cs="Tahoma"/>
          <w:b/>
          <w:sz w:val="22"/>
          <w:szCs w:val="22"/>
        </w:rPr>
        <w:t xml:space="preserve"> lei /ora</w:t>
      </w:r>
    </w:p>
    <w:p w:rsidR="00670241" w:rsidRPr="004A4C33" w:rsidRDefault="00670241" w:rsidP="00670241">
      <w:pPr>
        <w:ind w:left="720" w:firstLine="720"/>
        <w:jc w:val="both"/>
        <w:rPr>
          <w:rFonts w:ascii="Tahoma" w:hAnsi="Tahoma" w:cs="Tahoma"/>
          <w:b/>
          <w:sz w:val="22"/>
          <w:szCs w:val="22"/>
        </w:rPr>
      </w:pPr>
      <w:r w:rsidRPr="004A4C33">
        <w:rPr>
          <w:rFonts w:ascii="Tahoma" w:hAnsi="Tahoma" w:cs="Tahoma"/>
          <w:sz w:val="22"/>
          <w:szCs w:val="22"/>
        </w:rPr>
        <w:t xml:space="preserve">- pentru persoane fizice şi juridice din alta comuna </w:t>
      </w:r>
      <w:r w:rsidR="004866D8" w:rsidRPr="004A4C33">
        <w:rPr>
          <w:rFonts w:ascii="Tahoma" w:hAnsi="Tahoma" w:cs="Tahoma"/>
          <w:b/>
          <w:sz w:val="22"/>
          <w:szCs w:val="22"/>
        </w:rPr>
        <w:t>2</w:t>
      </w:r>
      <w:r w:rsidR="00B459A5">
        <w:rPr>
          <w:rFonts w:ascii="Tahoma" w:hAnsi="Tahoma" w:cs="Tahoma"/>
          <w:b/>
          <w:sz w:val="22"/>
          <w:szCs w:val="22"/>
        </w:rPr>
        <w:t>36</w:t>
      </w:r>
      <w:r w:rsidRPr="004A4C33">
        <w:rPr>
          <w:rFonts w:ascii="Tahoma" w:hAnsi="Tahoma" w:cs="Tahoma"/>
          <w:b/>
          <w:sz w:val="22"/>
          <w:szCs w:val="22"/>
        </w:rPr>
        <w:t xml:space="preserve"> lei/ora + </w:t>
      </w:r>
      <w:r w:rsidR="0070572F">
        <w:rPr>
          <w:rFonts w:ascii="Tahoma" w:hAnsi="Tahoma" w:cs="Tahoma"/>
          <w:b/>
          <w:sz w:val="22"/>
          <w:szCs w:val="22"/>
        </w:rPr>
        <w:t>7</w:t>
      </w:r>
      <w:r w:rsidRPr="004A4C33">
        <w:rPr>
          <w:rFonts w:ascii="Tahoma" w:hAnsi="Tahoma" w:cs="Tahoma"/>
          <w:b/>
          <w:sz w:val="22"/>
          <w:szCs w:val="22"/>
        </w:rPr>
        <w:t xml:space="preserve"> lei/km deplasarea dus intors </w:t>
      </w:r>
    </w:p>
    <w:p w:rsidR="00670241" w:rsidRPr="004A4C33" w:rsidRDefault="00670241" w:rsidP="00670241">
      <w:pPr>
        <w:ind w:left="720" w:firstLine="720"/>
        <w:jc w:val="both"/>
        <w:rPr>
          <w:rFonts w:ascii="Tahoma" w:hAnsi="Tahoma" w:cs="Tahoma"/>
          <w:sz w:val="22"/>
          <w:szCs w:val="22"/>
        </w:rPr>
      </w:pPr>
    </w:p>
    <w:p w:rsidR="00670241" w:rsidRPr="004A4C33" w:rsidRDefault="007C24AE" w:rsidP="00670241">
      <w:pPr>
        <w:jc w:val="both"/>
        <w:rPr>
          <w:rFonts w:ascii="Tahoma" w:hAnsi="Tahoma" w:cs="Tahoma"/>
          <w:b/>
          <w:sz w:val="22"/>
          <w:szCs w:val="22"/>
        </w:rPr>
      </w:pPr>
      <w:r w:rsidRPr="004A4C33">
        <w:rPr>
          <w:rFonts w:ascii="Tahoma" w:hAnsi="Tahoma" w:cs="Tahoma"/>
          <w:sz w:val="22"/>
          <w:szCs w:val="22"/>
        </w:rPr>
        <w:t>3</w:t>
      </w:r>
      <w:r w:rsidR="00EF7E30" w:rsidRPr="004A4C33">
        <w:rPr>
          <w:rFonts w:ascii="Tahoma" w:hAnsi="Tahoma" w:cs="Tahoma"/>
          <w:sz w:val="22"/>
          <w:szCs w:val="22"/>
        </w:rPr>
        <w:t>.</w:t>
      </w:r>
      <w:r w:rsidR="00670241" w:rsidRPr="004A4C33">
        <w:rPr>
          <w:rFonts w:ascii="Tahoma" w:hAnsi="Tahoma" w:cs="Tahoma"/>
          <w:sz w:val="22"/>
          <w:szCs w:val="22"/>
        </w:rPr>
        <w:t xml:space="preserve"> Taxa pentru eliberarea unei adeverinte ,a unui certificat si a oricarui alt inscris prin care se atesta un fapt sau o situatie este de </w:t>
      </w:r>
      <w:r w:rsidR="00B459A5">
        <w:rPr>
          <w:rFonts w:ascii="Tahoma" w:hAnsi="Tahoma" w:cs="Tahoma"/>
          <w:b/>
          <w:sz w:val="22"/>
          <w:szCs w:val="22"/>
        </w:rPr>
        <w:t>7</w:t>
      </w:r>
      <w:r w:rsidR="00681A1F">
        <w:rPr>
          <w:rFonts w:ascii="Tahoma" w:hAnsi="Tahoma" w:cs="Tahoma"/>
          <w:b/>
          <w:sz w:val="22"/>
          <w:szCs w:val="22"/>
        </w:rPr>
        <w:t xml:space="preserve"> </w:t>
      </w:r>
      <w:r w:rsidR="00670241" w:rsidRPr="004A4C33">
        <w:rPr>
          <w:rFonts w:ascii="Tahoma" w:hAnsi="Tahoma" w:cs="Tahoma"/>
          <w:b/>
          <w:sz w:val="22"/>
          <w:szCs w:val="22"/>
        </w:rPr>
        <w:t xml:space="preserve"> lei . </w:t>
      </w:r>
    </w:p>
    <w:p w:rsidR="00670241" w:rsidRPr="004A4C33" w:rsidRDefault="00670241" w:rsidP="00670241">
      <w:pPr>
        <w:ind w:left="720"/>
        <w:jc w:val="both"/>
        <w:rPr>
          <w:rFonts w:ascii="Tahoma" w:hAnsi="Tahoma" w:cs="Tahoma"/>
          <w:sz w:val="22"/>
          <w:szCs w:val="22"/>
        </w:rPr>
      </w:pPr>
    </w:p>
    <w:p w:rsidR="00670241" w:rsidRPr="004A4C33" w:rsidRDefault="007C24AE" w:rsidP="00670241">
      <w:pPr>
        <w:jc w:val="both"/>
        <w:rPr>
          <w:rFonts w:ascii="Tahoma" w:hAnsi="Tahoma" w:cs="Tahoma"/>
          <w:b/>
          <w:sz w:val="22"/>
          <w:szCs w:val="22"/>
        </w:rPr>
      </w:pPr>
      <w:r w:rsidRPr="004A4C33">
        <w:rPr>
          <w:rFonts w:ascii="Tahoma" w:hAnsi="Tahoma" w:cs="Tahoma"/>
          <w:sz w:val="22"/>
          <w:szCs w:val="22"/>
        </w:rPr>
        <w:t>4</w:t>
      </w:r>
      <w:r w:rsidR="00EF7E30" w:rsidRPr="004A4C33">
        <w:rPr>
          <w:rFonts w:ascii="Tahoma" w:hAnsi="Tahoma" w:cs="Tahoma"/>
          <w:sz w:val="22"/>
          <w:szCs w:val="22"/>
        </w:rPr>
        <w:t>.</w:t>
      </w:r>
      <w:r w:rsidR="00670241" w:rsidRPr="004A4C33">
        <w:rPr>
          <w:rFonts w:ascii="Tahoma" w:hAnsi="Tahoma" w:cs="Tahoma"/>
          <w:sz w:val="22"/>
          <w:szCs w:val="22"/>
        </w:rPr>
        <w:t xml:space="preserve"> Punct de vedere privind obtinerea autorizatiei de mediu pentru colectare metale feroase si neferoase – </w:t>
      </w:r>
      <w:r w:rsidR="00B459A5">
        <w:rPr>
          <w:rFonts w:ascii="Tahoma" w:hAnsi="Tahoma" w:cs="Tahoma"/>
          <w:b/>
          <w:sz w:val="22"/>
          <w:szCs w:val="22"/>
        </w:rPr>
        <w:t xml:space="preserve">6.210 </w:t>
      </w:r>
      <w:r w:rsidR="00670241" w:rsidRPr="004A4C33">
        <w:rPr>
          <w:rFonts w:ascii="Tahoma" w:hAnsi="Tahoma" w:cs="Tahoma"/>
          <w:b/>
          <w:sz w:val="22"/>
          <w:szCs w:val="22"/>
        </w:rPr>
        <w:t xml:space="preserve">lei. </w:t>
      </w:r>
    </w:p>
    <w:p w:rsidR="00670241" w:rsidRPr="004A4C33" w:rsidRDefault="007C24AE" w:rsidP="00670241">
      <w:pPr>
        <w:jc w:val="both"/>
        <w:rPr>
          <w:rFonts w:ascii="Tahoma" w:hAnsi="Tahoma" w:cs="Tahoma"/>
          <w:sz w:val="22"/>
          <w:szCs w:val="22"/>
        </w:rPr>
      </w:pPr>
      <w:r w:rsidRPr="004A4C33">
        <w:rPr>
          <w:rFonts w:ascii="Tahoma" w:hAnsi="Tahoma" w:cs="Tahoma"/>
          <w:sz w:val="22"/>
          <w:szCs w:val="22"/>
        </w:rPr>
        <w:t>5</w:t>
      </w:r>
      <w:r w:rsidR="00670241" w:rsidRPr="004A4C33">
        <w:rPr>
          <w:rFonts w:ascii="Tahoma" w:hAnsi="Tahoma" w:cs="Tahoma"/>
          <w:sz w:val="22"/>
          <w:szCs w:val="22"/>
        </w:rPr>
        <w:t>.Taxa multiplicare (Xerox) :</w:t>
      </w:r>
    </w:p>
    <w:p w:rsidR="00670241" w:rsidRPr="004A4C33" w:rsidRDefault="00670241" w:rsidP="00670241">
      <w:pPr>
        <w:ind w:left="720"/>
        <w:jc w:val="both"/>
        <w:rPr>
          <w:rFonts w:ascii="Tahoma" w:hAnsi="Tahoma" w:cs="Tahoma"/>
          <w:sz w:val="22"/>
          <w:szCs w:val="22"/>
        </w:rPr>
      </w:pPr>
      <w:r w:rsidRPr="004A4C33">
        <w:rPr>
          <w:rFonts w:ascii="Tahoma" w:hAnsi="Tahoma" w:cs="Tahoma"/>
          <w:sz w:val="22"/>
          <w:szCs w:val="22"/>
        </w:rPr>
        <w:tab/>
        <w:t xml:space="preserve">- format A4 – </w:t>
      </w:r>
      <w:r w:rsidR="0070572F">
        <w:rPr>
          <w:rFonts w:ascii="Tahoma" w:hAnsi="Tahoma" w:cs="Tahoma"/>
          <w:sz w:val="22"/>
          <w:szCs w:val="22"/>
        </w:rPr>
        <w:t>1</w:t>
      </w:r>
      <w:r w:rsidRPr="004A4C33">
        <w:rPr>
          <w:rFonts w:ascii="Tahoma" w:hAnsi="Tahoma" w:cs="Tahoma"/>
          <w:sz w:val="22"/>
          <w:szCs w:val="22"/>
        </w:rPr>
        <w:t xml:space="preserve"> lei /pag</w:t>
      </w:r>
    </w:p>
    <w:p w:rsidR="00670241" w:rsidRPr="004A4C33" w:rsidRDefault="00670241" w:rsidP="00670241">
      <w:pPr>
        <w:ind w:left="720"/>
        <w:jc w:val="both"/>
        <w:rPr>
          <w:rFonts w:ascii="Tahoma" w:hAnsi="Tahoma" w:cs="Tahoma"/>
          <w:sz w:val="22"/>
          <w:szCs w:val="22"/>
        </w:rPr>
      </w:pPr>
      <w:r w:rsidRPr="004A4C33">
        <w:rPr>
          <w:rFonts w:ascii="Tahoma" w:hAnsi="Tahoma" w:cs="Tahoma"/>
          <w:sz w:val="22"/>
          <w:szCs w:val="22"/>
        </w:rPr>
        <w:tab/>
        <w:t xml:space="preserve">- format A3-   </w:t>
      </w:r>
      <w:r w:rsidR="00B459A5">
        <w:rPr>
          <w:rFonts w:ascii="Tahoma" w:hAnsi="Tahoma" w:cs="Tahoma"/>
          <w:sz w:val="22"/>
          <w:szCs w:val="22"/>
        </w:rPr>
        <w:t>6</w:t>
      </w:r>
      <w:r w:rsidR="00681A1F">
        <w:rPr>
          <w:rFonts w:ascii="Tahoma" w:hAnsi="Tahoma" w:cs="Tahoma"/>
          <w:sz w:val="22"/>
          <w:szCs w:val="22"/>
        </w:rPr>
        <w:t xml:space="preserve"> </w:t>
      </w:r>
      <w:r w:rsidRPr="004A4C33">
        <w:rPr>
          <w:rFonts w:ascii="Tahoma" w:hAnsi="Tahoma" w:cs="Tahoma"/>
          <w:sz w:val="22"/>
          <w:szCs w:val="22"/>
        </w:rPr>
        <w:t xml:space="preserve"> lei/pag</w:t>
      </w:r>
    </w:p>
    <w:p w:rsidR="0030452C" w:rsidRPr="004A4C33" w:rsidRDefault="007C24AE" w:rsidP="00670241">
      <w:pPr>
        <w:jc w:val="both"/>
        <w:rPr>
          <w:rFonts w:ascii="Tahoma" w:hAnsi="Tahoma" w:cs="Tahoma"/>
          <w:b/>
          <w:sz w:val="22"/>
          <w:szCs w:val="22"/>
        </w:rPr>
      </w:pPr>
      <w:r w:rsidRPr="004A4C33">
        <w:rPr>
          <w:rFonts w:ascii="Tahoma" w:hAnsi="Tahoma" w:cs="Tahoma"/>
          <w:sz w:val="22"/>
          <w:szCs w:val="22"/>
        </w:rPr>
        <w:t>6</w:t>
      </w:r>
      <w:r w:rsidR="00670241" w:rsidRPr="004A4C33">
        <w:rPr>
          <w:rFonts w:ascii="Tahoma" w:hAnsi="Tahoma" w:cs="Tahoma"/>
          <w:sz w:val="22"/>
          <w:szCs w:val="22"/>
        </w:rPr>
        <w:t>.</w:t>
      </w:r>
      <w:r w:rsidR="0030452C" w:rsidRPr="004A4C33">
        <w:rPr>
          <w:rFonts w:ascii="Tahoma" w:hAnsi="Tahoma" w:cs="Tahoma"/>
          <w:sz w:val="22"/>
          <w:szCs w:val="22"/>
        </w:rPr>
        <w:t xml:space="preserve"> </w:t>
      </w:r>
      <w:r w:rsidR="00670241" w:rsidRPr="004A4C33">
        <w:rPr>
          <w:rFonts w:ascii="Tahoma" w:hAnsi="Tahoma" w:cs="Tahoma"/>
          <w:sz w:val="22"/>
          <w:szCs w:val="22"/>
        </w:rPr>
        <w:t xml:space="preserve">Taxa   închiriere cămin cultural – </w:t>
      </w:r>
      <w:r w:rsidR="00B459A5">
        <w:rPr>
          <w:rFonts w:ascii="Tahoma" w:hAnsi="Tahoma" w:cs="Tahoma"/>
          <w:b/>
          <w:sz w:val="22"/>
          <w:szCs w:val="22"/>
        </w:rPr>
        <w:t>616</w:t>
      </w:r>
      <w:r w:rsidR="00670241" w:rsidRPr="004A4C33">
        <w:rPr>
          <w:rFonts w:ascii="Tahoma" w:hAnsi="Tahoma" w:cs="Tahoma"/>
          <w:b/>
          <w:sz w:val="22"/>
          <w:szCs w:val="22"/>
        </w:rPr>
        <w:t xml:space="preserve"> lei </w:t>
      </w:r>
    </w:p>
    <w:p w:rsidR="00670241" w:rsidRPr="004A4C33" w:rsidRDefault="007C24AE" w:rsidP="00670241">
      <w:pPr>
        <w:jc w:val="both"/>
        <w:rPr>
          <w:rFonts w:ascii="Tahoma" w:hAnsi="Tahoma" w:cs="Tahoma"/>
          <w:b/>
          <w:sz w:val="22"/>
          <w:szCs w:val="22"/>
        </w:rPr>
      </w:pPr>
      <w:r w:rsidRPr="004A4C33">
        <w:rPr>
          <w:rFonts w:ascii="Tahoma" w:hAnsi="Tahoma" w:cs="Tahoma"/>
          <w:sz w:val="22"/>
          <w:szCs w:val="22"/>
        </w:rPr>
        <w:t>7</w:t>
      </w:r>
      <w:r w:rsidR="00670241" w:rsidRPr="004A4C33">
        <w:rPr>
          <w:rFonts w:ascii="Tahoma" w:hAnsi="Tahoma" w:cs="Tahoma"/>
          <w:sz w:val="22"/>
          <w:szCs w:val="22"/>
        </w:rPr>
        <w:t xml:space="preserve">. </w:t>
      </w:r>
      <w:r w:rsidR="0030452C" w:rsidRPr="004A4C33">
        <w:rPr>
          <w:rFonts w:ascii="Tahoma" w:hAnsi="Tahoma" w:cs="Tahoma"/>
          <w:sz w:val="22"/>
          <w:szCs w:val="22"/>
        </w:rPr>
        <w:t>G</w:t>
      </w:r>
      <w:r w:rsidR="00670241" w:rsidRPr="004A4C33">
        <w:rPr>
          <w:rFonts w:ascii="Tahoma" w:hAnsi="Tahoma" w:cs="Tahoma"/>
          <w:sz w:val="22"/>
          <w:szCs w:val="22"/>
        </w:rPr>
        <w:t>arantie</w:t>
      </w:r>
      <w:r w:rsidR="0030452C" w:rsidRPr="004A4C33">
        <w:rPr>
          <w:rFonts w:ascii="Tahoma" w:hAnsi="Tahoma" w:cs="Tahoma"/>
          <w:sz w:val="22"/>
          <w:szCs w:val="22"/>
        </w:rPr>
        <w:t xml:space="preserve"> închiriere cămin cultural -</w:t>
      </w:r>
      <w:r w:rsidR="0070572F">
        <w:rPr>
          <w:rFonts w:ascii="Tahoma" w:hAnsi="Tahoma" w:cs="Tahoma"/>
          <w:b/>
          <w:sz w:val="22"/>
          <w:szCs w:val="22"/>
        </w:rPr>
        <w:t>2</w:t>
      </w:r>
      <w:r w:rsidR="00B459A5">
        <w:rPr>
          <w:rFonts w:ascii="Tahoma" w:hAnsi="Tahoma" w:cs="Tahoma"/>
          <w:b/>
          <w:sz w:val="22"/>
          <w:szCs w:val="22"/>
        </w:rPr>
        <w:t>46</w:t>
      </w:r>
      <w:r w:rsidR="0030452C" w:rsidRPr="004A4C33">
        <w:rPr>
          <w:rFonts w:ascii="Tahoma" w:hAnsi="Tahoma" w:cs="Tahoma"/>
          <w:b/>
          <w:sz w:val="22"/>
          <w:szCs w:val="22"/>
        </w:rPr>
        <w:t xml:space="preserve"> lei </w:t>
      </w:r>
    </w:p>
    <w:p w:rsidR="0030452C" w:rsidRPr="004A4C33" w:rsidRDefault="0030452C" w:rsidP="00670241">
      <w:pPr>
        <w:jc w:val="both"/>
        <w:rPr>
          <w:rFonts w:ascii="Tahoma" w:hAnsi="Tahoma" w:cs="Tahoma"/>
          <w:b/>
          <w:sz w:val="22"/>
          <w:szCs w:val="22"/>
        </w:rPr>
      </w:pPr>
    </w:p>
    <w:p w:rsidR="0030452C" w:rsidRPr="004A4C33" w:rsidRDefault="007C24AE" w:rsidP="00670241">
      <w:pPr>
        <w:jc w:val="both"/>
        <w:rPr>
          <w:rFonts w:ascii="Tahoma" w:hAnsi="Tahoma" w:cs="Tahoma"/>
          <w:b/>
          <w:sz w:val="22"/>
          <w:szCs w:val="22"/>
        </w:rPr>
      </w:pPr>
      <w:r w:rsidRPr="004A4C33">
        <w:rPr>
          <w:rFonts w:ascii="Tahoma" w:hAnsi="Tahoma" w:cs="Tahoma"/>
          <w:b/>
          <w:sz w:val="22"/>
          <w:szCs w:val="22"/>
        </w:rPr>
        <w:t>8</w:t>
      </w:r>
      <w:r w:rsidR="0030452C" w:rsidRPr="004A4C33">
        <w:rPr>
          <w:rFonts w:ascii="Tahoma" w:hAnsi="Tahoma" w:cs="Tahoma"/>
          <w:b/>
          <w:sz w:val="22"/>
          <w:szCs w:val="22"/>
        </w:rPr>
        <w:t xml:space="preserve">. </w:t>
      </w:r>
      <w:r w:rsidR="0030452C" w:rsidRPr="004A4C33">
        <w:rPr>
          <w:rFonts w:ascii="Tahoma" w:hAnsi="Tahoma" w:cs="Tahoma"/>
          <w:sz w:val="22"/>
          <w:szCs w:val="22"/>
        </w:rPr>
        <w:t>Taxă închiriere casă mortuară</w:t>
      </w:r>
      <w:r w:rsidR="0030452C" w:rsidRPr="004A4C33">
        <w:rPr>
          <w:rFonts w:ascii="Tahoma" w:hAnsi="Tahoma" w:cs="Tahoma"/>
          <w:b/>
          <w:sz w:val="22"/>
          <w:szCs w:val="22"/>
        </w:rPr>
        <w:t xml:space="preserve"> </w:t>
      </w:r>
      <w:r w:rsidR="00C62E57" w:rsidRPr="004A4C33">
        <w:rPr>
          <w:rFonts w:ascii="Tahoma" w:hAnsi="Tahoma" w:cs="Tahoma"/>
          <w:b/>
          <w:sz w:val="22"/>
          <w:szCs w:val="22"/>
        </w:rPr>
        <w:t xml:space="preserve"> - </w:t>
      </w:r>
      <w:r w:rsidR="0070572F">
        <w:rPr>
          <w:rFonts w:ascii="Tahoma" w:hAnsi="Tahoma" w:cs="Tahoma"/>
          <w:b/>
          <w:sz w:val="22"/>
          <w:szCs w:val="22"/>
        </w:rPr>
        <w:t>10</w:t>
      </w:r>
      <w:r w:rsidR="00B459A5">
        <w:rPr>
          <w:rFonts w:ascii="Tahoma" w:hAnsi="Tahoma" w:cs="Tahoma"/>
          <w:b/>
          <w:sz w:val="22"/>
          <w:szCs w:val="22"/>
        </w:rPr>
        <w:t>9</w:t>
      </w:r>
      <w:r w:rsidR="0070572F">
        <w:rPr>
          <w:rFonts w:ascii="Tahoma" w:hAnsi="Tahoma" w:cs="Tahoma"/>
          <w:b/>
          <w:sz w:val="22"/>
          <w:szCs w:val="22"/>
        </w:rPr>
        <w:t xml:space="preserve"> </w:t>
      </w:r>
      <w:r w:rsidR="0030452C" w:rsidRPr="004A4C33">
        <w:rPr>
          <w:rFonts w:ascii="Tahoma" w:hAnsi="Tahoma" w:cs="Tahoma"/>
          <w:b/>
          <w:sz w:val="22"/>
          <w:szCs w:val="22"/>
        </w:rPr>
        <w:t xml:space="preserve">lei </w:t>
      </w:r>
    </w:p>
    <w:p w:rsidR="0030452C" w:rsidRPr="004A4C33" w:rsidRDefault="0030452C" w:rsidP="00670241">
      <w:pPr>
        <w:jc w:val="both"/>
        <w:rPr>
          <w:rFonts w:ascii="Tahoma" w:hAnsi="Tahoma" w:cs="Tahoma"/>
          <w:b/>
          <w:sz w:val="22"/>
          <w:szCs w:val="22"/>
        </w:rPr>
      </w:pPr>
    </w:p>
    <w:p w:rsidR="0030452C" w:rsidRPr="004A4C33" w:rsidRDefault="007C24AE" w:rsidP="0030452C">
      <w:pPr>
        <w:jc w:val="both"/>
        <w:rPr>
          <w:rFonts w:ascii="Tahoma" w:hAnsi="Tahoma" w:cs="Tahoma"/>
          <w:b/>
          <w:sz w:val="22"/>
          <w:szCs w:val="22"/>
        </w:rPr>
      </w:pPr>
      <w:r w:rsidRPr="004A4C33">
        <w:rPr>
          <w:rFonts w:ascii="Tahoma" w:hAnsi="Tahoma" w:cs="Tahoma"/>
          <w:b/>
          <w:sz w:val="22"/>
          <w:szCs w:val="22"/>
        </w:rPr>
        <w:t>9</w:t>
      </w:r>
      <w:r w:rsidR="0030452C" w:rsidRPr="004A4C33">
        <w:rPr>
          <w:rFonts w:ascii="Tahoma" w:hAnsi="Tahoma" w:cs="Tahoma"/>
          <w:b/>
          <w:sz w:val="22"/>
          <w:szCs w:val="22"/>
        </w:rPr>
        <w:t xml:space="preserve">. </w:t>
      </w:r>
      <w:r w:rsidR="0030452C" w:rsidRPr="004A4C33">
        <w:rPr>
          <w:rFonts w:ascii="Tahoma" w:hAnsi="Tahoma" w:cs="Tahoma"/>
          <w:sz w:val="22"/>
          <w:szCs w:val="22"/>
        </w:rPr>
        <w:t>Taxă închiriere vidanjă</w:t>
      </w:r>
      <w:r w:rsidR="0030452C" w:rsidRPr="004A4C33">
        <w:rPr>
          <w:rFonts w:ascii="Tahoma" w:hAnsi="Tahoma" w:cs="Tahoma"/>
          <w:b/>
          <w:sz w:val="22"/>
          <w:szCs w:val="22"/>
        </w:rPr>
        <w:t xml:space="preserve"> </w:t>
      </w:r>
      <w:r w:rsidR="00C62E57" w:rsidRPr="004A4C33">
        <w:rPr>
          <w:rFonts w:ascii="Tahoma" w:hAnsi="Tahoma" w:cs="Tahoma"/>
          <w:b/>
          <w:sz w:val="22"/>
          <w:szCs w:val="22"/>
        </w:rPr>
        <w:t>-</w:t>
      </w:r>
      <w:r w:rsidR="00C62E57" w:rsidRPr="004A4C33">
        <w:rPr>
          <w:rFonts w:ascii="Tahoma" w:hAnsi="Tahoma" w:cs="Tahoma"/>
          <w:b/>
          <w:sz w:val="22"/>
          <w:szCs w:val="22"/>
        </w:rPr>
        <w:tab/>
      </w:r>
      <w:r w:rsidR="00EF7E30" w:rsidRPr="004A4C33">
        <w:rPr>
          <w:rFonts w:ascii="Tahoma" w:hAnsi="Tahoma" w:cs="Tahoma"/>
          <w:b/>
          <w:sz w:val="22"/>
          <w:szCs w:val="22"/>
        </w:rPr>
        <w:t xml:space="preserve">           </w:t>
      </w:r>
      <w:r w:rsidR="00EF7E30" w:rsidRPr="004A4C33">
        <w:rPr>
          <w:rFonts w:ascii="Tahoma" w:hAnsi="Tahoma" w:cs="Tahoma"/>
          <w:sz w:val="22"/>
          <w:szCs w:val="22"/>
        </w:rPr>
        <w:t>–</w:t>
      </w:r>
      <w:r w:rsidR="00C62E57" w:rsidRPr="004A4C33">
        <w:rPr>
          <w:rFonts w:ascii="Tahoma" w:hAnsi="Tahoma" w:cs="Tahoma"/>
          <w:b/>
          <w:sz w:val="22"/>
          <w:szCs w:val="22"/>
        </w:rPr>
        <w:t xml:space="preserve"> </w:t>
      </w:r>
      <w:r w:rsidR="0070572F">
        <w:rPr>
          <w:rFonts w:ascii="Tahoma" w:hAnsi="Tahoma" w:cs="Tahoma"/>
          <w:b/>
          <w:sz w:val="22"/>
          <w:szCs w:val="22"/>
        </w:rPr>
        <w:t>10</w:t>
      </w:r>
      <w:r w:rsidR="00B459A5">
        <w:rPr>
          <w:rFonts w:ascii="Tahoma" w:hAnsi="Tahoma" w:cs="Tahoma"/>
          <w:b/>
          <w:sz w:val="22"/>
          <w:szCs w:val="22"/>
        </w:rPr>
        <w:t>9</w:t>
      </w:r>
      <w:r w:rsidR="0030452C" w:rsidRPr="004A4C33">
        <w:rPr>
          <w:rFonts w:ascii="Tahoma" w:hAnsi="Tahoma" w:cs="Tahoma"/>
          <w:b/>
          <w:sz w:val="22"/>
          <w:szCs w:val="22"/>
        </w:rPr>
        <w:t xml:space="preserve"> lei </w:t>
      </w:r>
      <w:r w:rsidR="0030452C" w:rsidRPr="004A4C33">
        <w:t xml:space="preserve"> </w:t>
      </w:r>
    </w:p>
    <w:p w:rsidR="00670241" w:rsidRPr="004A4C33" w:rsidRDefault="00670241" w:rsidP="00670241">
      <w:pPr>
        <w:ind w:left="1530"/>
        <w:jc w:val="both"/>
        <w:rPr>
          <w:rFonts w:ascii="Tahoma" w:hAnsi="Tahoma" w:cs="Tahoma"/>
          <w:sz w:val="22"/>
          <w:szCs w:val="22"/>
        </w:rPr>
      </w:pPr>
      <w:r w:rsidRPr="004A4C33">
        <w:rPr>
          <w:rFonts w:ascii="Tahoma" w:hAnsi="Tahoma" w:cs="Tahoma"/>
          <w:b/>
          <w:sz w:val="22"/>
          <w:szCs w:val="22"/>
        </w:rPr>
        <w:t xml:space="preserve"> </w:t>
      </w:r>
    </w:p>
    <w:p w:rsidR="00670241" w:rsidRPr="004A4C33" w:rsidRDefault="0030452C" w:rsidP="0030452C">
      <w:pPr>
        <w:jc w:val="both"/>
        <w:rPr>
          <w:rFonts w:ascii="Tahoma" w:hAnsi="Tahoma" w:cs="Tahoma"/>
          <w:b/>
          <w:sz w:val="22"/>
          <w:szCs w:val="22"/>
        </w:rPr>
      </w:pPr>
      <w:r w:rsidRPr="004A4C33">
        <w:rPr>
          <w:rFonts w:ascii="Tahoma" w:hAnsi="Tahoma" w:cs="Tahoma"/>
          <w:sz w:val="22"/>
          <w:szCs w:val="22"/>
        </w:rPr>
        <w:t>1</w:t>
      </w:r>
      <w:r w:rsidR="007C24AE" w:rsidRPr="004A4C33">
        <w:rPr>
          <w:rFonts w:ascii="Tahoma" w:hAnsi="Tahoma" w:cs="Tahoma"/>
          <w:sz w:val="22"/>
          <w:szCs w:val="22"/>
        </w:rPr>
        <w:t>0</w:t>
      </w:r>
      <w:r w:rsidRPr="004A4C33">
        <w:rPr>
          <w:rFonts w:ascii="Tahoma" w:hAnsi="Tahoma" w:cs="Tahoma"/>
          <w:sz w:val="22"/>
          <w:szCs w:val="22"/>
        </w:rPr>
        <w:t>.</w:t>
      </w:r>
      <w:r w:rsidR="00670241" w:rsidRPr="004A4C33">
        <w:rPr>
          <w:rFonts w:ascii="Tahoma" w:hAnsi="Tahoma" w:cs="Tahoma"/>
          <w:sz w:val="22"/>
          <w:szCs w:val="22"/>
        </w:rPr>
        <w:t>Taxa comert stadal</w:t>
      </w:r>
      <w:r w:rsidR="00EF7E30" w:rsidRPr="004A4C33">
        <w:rPr>
          <w:rFonts w:ascii="Tahoma" w:hAnsi="Tahoma" w:cs="Tahoma"/>
          <w:sz w:val="22"/>
          <w:szCs w:val="22"/>
        </w:rPr>
        <w:tab/>
        <w:t xml:space="preserve">        </w:t>
      </w:r>
      <w:r w:rsidR="00670241" w:rsidRPr="004A4C33">
        <w:rPr>
          <w:rFonts w:ascii="Tahoma" w:hAnsi="Tahoma" w:cs="Tahoma"/>
          <w:sz w:val="22"/>
          <w:szCs w:val="22"/>
        </w:rPr>
        <w:t xml:space="preserve"> – </w:t>
      </w:r>
      <w:r w:rsidR="005C73B1">
        <w:rPr>
          <w:rFonts w:ascii="Tahoma" w:hAnsi="Tahoma" w:cs="Tahoma"/>
          <w:b/>
          <w:sz w:val="22"/>
          <w:szCs w:val="22"/>
        </w:rPr>
        <w:t>70</w:t>
      </w:r>
      <w:r w:rsidR="00670241" w:rsidRPr="004A4C33">
        <w:rPr>
          <w:rFonts w:ascii="Tahoma" w:hAnsi="Tahoma" w:cs="Tahoma"/>
          <w:b/>
          <w:sz w:val="22"/>
          <w:szCs w:val="22"/>
        </w:rPr>
        <w:t xml:space="preserve"> lei </w:t>
      </w:r>
    </w:p>
    <w:p w:rsidR="0030452C" w:rsidRPr="004A4C33" w:rsidRDefault="0030452C" w:rsidP="0030452C">
      <w:pPr>
        <w:jc w:val="both"/>
        <w:rPr>
          <w:rFonts w:ascii="Tahoma" w:hAnsi="Tahoma" w:cs="Tahoma"/>
          <w:sz w:val="22"/>
          <w:szCs w:val="22"/>
        </w:rPr>
      </w:pPr>
    </w:p>
    <w:p w:rsidR="00670241" w:rsidRPr="004A4C33" w:rsidRDefault="007C24AE" w:rsidP="0030452C">
      <w:pPr>
        <w:jc w:val="both"/>
        <w:rPr>
          <w:rFonts w:ascii="Tahoma" w:hAnsi="Tahoma" w:cs="Tahoma"/>
          <w:b/>
          <w:sz w:val="22"/>
          <w:szCs w:val="22"/>
        </w:rPr>
      </w:pPr>
      <w:r w:rsidRPr="004A4C33">
        <w:rPr>
          <w:rFonts w:ascii="Tahoma" w:hAnsi="Tahoma" w:cs="Tahoma"/>
          <w:sz w:val="22"/>
          <w:szCs w:val="22"/>
        </w:rPr>
        <w:t>11</w:t>
      </w:r>
      <w:r w:rsidR="00670241" w:rsidRPr="004A4C33">
        <w:rPr>
          <w:rFonts w:ascii="Tahoma" w:hAnsi="Tahoma" w:cs="Tahoma"/>
          <w:sz w:val="22"/>
          <w:szCs w:val="22"/>
        </w:rPr>
        <w:t xml:space="preserve"> Taxa situatie de urgenţă </w:t>
      </w:r>
      <w:r w:rsidR="00C62E57" w:rsidRPr="004A4C33">
        <w:rPr>
          <w:rFonts w:ascii="Tahoma" w:hAnsi="Tahoma" w:cs="Tahoma"/>
          <w:sz w:val="22"/>
          <w:szCs w:val="22"/>
        </w:rPr>
        <w:t xml:space="preserve">         </w:t>
      </w:r>
      <w:r w:rsidR="00EF7E30" w:rsidRPr="004A4C33">
        <w:rPr>
          <w:rFonts w:ascii="Tahoma" w:hAnsi="Tahoma" w:cs="Tahoma"/>
          <w:sz w:val="22"/>
          <w:szCs w:val="22"/>
        </w:rPr>
        <w:t xml:space="preserve"> </w:t>
      </w:r>
      <w:r w:rsidR="00670241" w:rsidRPr="004A4C33">
        <w:rPr>
          <w:rFonts w:ascii="Tahoma" w:hAnsi="Tahoma" w:cs="Tahoma"/>
          <w:sz w:val="22"/>
          <w:szCs w:val="22"/>
        </w:rPr>
        <w:t xml:space="preserve">– </w:t>
      </w:r>
      <w:r w:rsidR="00EF7E30" w:rsidRPr="004A4C33">
        <w:rPr>
          <w:rFonts w:ascii="Tahoma" w:hAnsi="Tahoma" w:cs="Tahoma"/>
          <w:sz w:val="22"/>
          <w:szCs w:val="22"/>
        </w:rPr>
        <w:t xml:space="preserve">  </w:t>
      </w:r>
      <w:r w:rsidR="005C73B1">
        <w:rPr>
          <w:rFonts w:ascii="Tahoma" w:hAnsi="Tahoma" w:cs="Tahoma"/>
          <w:b/>
          <w:sz w:val="22"/>
          <w:szCs w:val="22"/>
        </w:rPr>
        <w:t>9</w:t>
      </w:r>
      <w:r w:rsidR="00670241" w:rsidRPr="004A4C33">
        <w:rPr>
          <w:rFonts w:ascii="Tahoma" w:hAnsi="Tahoma" w:cs="Tahoma"/>
          <w:b/>
          <w:sz w:val="22"/>
          <w:szCs w:val="22"/>
        </w:rPr>
        <w:t xml:space="preserve"> lei </w:t>
      </w:r>
    </w:p>
    <w:p w:rsidR="00670241" w:rsidRPr="004A4C33" w:rsidRDefault="00670241" w:rsidP="00670241">
      <w:pPr>
        <w:ind w:left="720"/>
        <w:jc w:val="both"/>
        <w:rPr>
          <w:rFonts w:ascii="Tahoma" w:hAnsi="Tahoma" w:cs="Tahoma"/>
          <w:sz w:val="22"/>
          <w:szCs w:val="22"/>
        </w:rPr>
      </w:pPr>
    </w:p>
    <w:p w:rsidR="00670241" w:rsidRPr="004A4C33" w:rsidRDefault="0030452C" w:rsidP="0030452C">
      <w:pPr>
        <w:jc w:val="both"/>
        <w:rPr>
          <w:rFonts w:ascii="Tahoma" w:hAnsi="Tahoma" w:cs="Tahoma"/>
          <w:sz w:val="22"/>
          <w:szCs w:val="22"/>
        </w:rPr>
      </w:pPr>
      <w:r w:rsidRPr="004A4C33">
        <w:rPr>
          <w:rFonts w:ascii="Tahoma" w:hAnsi="Tahoma" w:cs="Tahoma"/>
          <w:sz w:val="22"/>
          <w:szCs w:val="22"/>
        </w:rPr>
        <w:t>1</w:t>
      </w:r>
      <w:r w:rsidR="007C24AE" w:rsidRPr="004A4C33">
        <w:rPr>
          <w:rFonts w:ascii="Tahoma" w:hAnsi="Tahoma" w:cs="Tahoma"/>
          <w:sz w:val="22"/>
          <w:szCs w:val="22"/>
        </w:rPr>
        <w:t>2</w:t>
      </w:r>
      <w:r w:rsidRPr="004A4C33">
        <w:rPr>
          <w:rFonts w:ascii="Tahoma" w:hAnsi="Tahoma" w:cs="Tahoma"/>
          <w:sz w:val="22"/>
          <w:szCs w:val="22"/>
        </w:rPr>
        <w:t>.</w:t>
      </w:r>
      <w:r w:rsidR="00670241" w:rsidRPr="004A4C33">
        <w:rPr>
          <w:rFonts w:ascii="Tahoma" w:hAnsi="Tahoma" w:cs="Tahoma"/>
          <w:sz w:val="22"/>
          <w:szCs w:val="22"/>
        </w:rPr>
        <w:t xml:space="preserve">Taxa acord staţie pentru transportatorii de calatori </w:t>
      </w:r>
      <w:r w:rsidR="0070572F">
        <w:rPr>
          <w:rFonts w:ascii="Tahoma" w:hAnsi="Tahoma" w:cs="Tahoma"/>
          <w:b/>
          <w:sz w:val="22"/>
          <w:szCs w:val="22"/>
        </w:rPr>
        <w:t>5</w:t>
      </w:r>
      <w:r w:rsidR="00814488">
        <w:rPr>
          <w:rFonts w:ascii="Tahoma" w:hAnsi="Tahoma" w:cs="Tahoma"/>
          <w:b/>
          <w:sz w:val="22"/>
          <w:szCs w:val="22"/>
        </w:rPr>
        <w:t>.</w:t>
      </w:r>
      <w:r w:rsidR="005C73B1">
        <w:rPr>
          <w:rFonts w:ascii="Tahoma" w:hAnsi="Tahoma" w:cs="Tahoma"/>
          <w:b/>
          <w:sz w:val="22"/>
          <w:szCs w:val="22"/>
        </w:rPr>
        <w:t>607</w:t>
      </w:r>
      <w:r w:rsidR="00670241" w:rsidRPr="004A4C33">
        <w:rPr>
          <w:rFonts w:ascii="Tahoma" w:hAnsi="Tahoma" w:cs="Tahoma"/>
          <w:b/>
          <w:sz w:val="22"/>
          <w:szCs w:val="22"/>
        </w:rPr>
        <w:t xml:space="preserve">  lei</w:t>
      </w:r>
      <w:r w:rsidR="00670241" w:rsidRPr="004A4C33">
        <w:rPr>
          <w:rFonts w:ascii="Tahoma" w:hAnsi="Tahoma" w:cs="Tahoma"/>
          <w:sz w:val="22"/>
          <w:szCs w:val="22"/>
        </w:rPr>
        <w:t xml:space="preserve"> /an pe raza comunei Saligny, (Stefan cel Mare, Saligny, Făclia).</w:t>
      </w:r>
    </w:p>
    <w:p w:rsidR="0030452C" w:rsidRPr="004A4C33" w:rsidRDefault="0030452C" w:rsidP="00670241">
      <w:pPr>
        <w:jc w:val="both"/>
        <w:rPr>
          <w:rFonts w:ascii="Tahoma" w:hAnsi="Tahoma" w:cs="Tahoma"/>
          <w:sz w:val="22"/>
          <w:szCs w:val="22"/>
        </w:rPr>
      </w:pPr>
      <w:r w:rsidRPr="004A4C33">
        <w:rPr>
          <w:rFonts w:ascii="Tahoma" w:hAnsi="Tahoma" w:cs="Tahoma"/>
          <w:sz w:val="22"/>
          <w:szCs w:val="22"/>
        </w:rPr>
        <w:t>1</w:t>
      </w:r>
      <w:r w:rsidR="007C24AE" w:rsidRPr="004A4C33">
        <w:rPr>
          <w:rFonts w:ascii="Tahoma" w:hAnsi="Tahoma" w:cs="Tahoma"/>
          <w:sz w:val="22"/>
          <w:szCs w:val="22"/>
        </w:rPr>
        <w:t>3</w:t>
      </w:r>
      <w:r w:rsidRPr="004A4C33">
        <w:rPr>
          <w:rFonts w:ascii="Tahoma" w:hAnsi="Tahoma" w:cs="Tahoma"/>
          <w:sz w:val="22"/>
          <w:szCs w:val="22"/>
        </w:rPr>
        <w:t>.</w:t>
      </w:r>
      <w:r w:rsidR="00670241" w:rsidRPr="004A4C33">
        <w:rPr>
          <w:rFonts w:ascii="Tahoma" w:hAnsi="Tahoma" w:cs="Tahoma"/>
          <w:sz w:val="22"/>
          <w:szCs w:val="22"/>
        </w:rPr>
        <w:t xml:space="preserve"> Contravaloare plac</w:t>
      </w:r>
      <w:r w:rsidRPr="004A4C33">
        <w:rPr>
          <w:rFonts w:ascii="Tahoma" w:hAnsi="Tahoma" w:cs="Tahoma"/>
          <w:sz w:val="22"/>
          <w:szCs w:val="22"/>
        </w:rPr>
        <w:t>u</w:t>
      </w:r>
      <w:r w:rsidR="00670241" w:rsidRPr="004A4C33">
        <w:rPr>
          <w:rFonts w:ascii="Tahoma" w:hAnsi="Tahoma" w:cs="Tahoma"/>
          <w:sz w:val="22"/>
          <w:szCs w:val="22"/>
        </w:rPr>
        <w:t xml:space="preserve">te inregistrare vehicule pentru care nu exista obligatia inmatricularii – </w:t>
      </w:r>
      <w:r w:rsidR="0070572F">
        <w:rPr>
          <w:rFonts w:ascii="Tahoma" w:hAnsi="Tahoma" w:cs="Tahoma"/>
          <w:b/>
          <w:sz w:val="22"/>
          <w:szCs w:val="22"/>
        </w:rPr>
        <w:t>3</w:t>
      </w:r>
      <w:r w:rsidR="005C73B1">
        <w:rPr>
          <w:rFonts w:ascii="Tahoma" w:hAnsi="Tahoma" w:cs="Tahoma"/>
          <w:b/>
          <w:sz w:val="22"/>
          <w:szCs w:val="22"/>
        </w:rPr>
        <w:t>4</w:t>
      </w:r>
      <w:r w:rsidR="00670241" w:rsidRPr="004A4C33">
        <w:rPr>
          <w:rFonts w:ascii="Tahoma" w:hAnsi="Tahoma" w:cs="Tahoma"/>
          <w:sz w:val="22"/>
          <w:szCs w:val="22"/>
        </w:rPr>
        <w:t xml:space="preserve"> lei.</w:t>
      </w:r>
    </w:p>
    <w:p w:rsidR="005303E7" w:rsidRDefault="00EF7E30" w:rsidP="00670241">
      <w:pPr>
        <w:jc w:val="both"/>
        <w:rPr>
          <w:rFonts w:ascii="Tahoma" w:hAnsi="Tahoma" w:cs="Tahoma"/>
          <w:sz w:val="22"/>
          <w:szCs w:val="22"/>
        </w:rPr>
      </w:pPr>
      <w:r w:rsidRPr="004A4C33">
        <w:rPr>
          <w:rFonts w:ascii="Tahoma" w:hAnsi="Tahoma" w:cs="Tahoma"/>
          <w:sz w:val="22"/>
          <w:szCs w:val="22"/>
        </w:rPr>
        <w:t>1</w:t>
      </w:r>
      <w:r w:rsidR="005303E7">
        <w:rPr>
          <w:rFonts w:ascii="Tahoma" w:hAnsi="Tahoma" w:cs="Tahoma"/>
          <w:sz w:val="22"/>
          <w:szCs w:val="22"/>
        </w:rPr>
        <w:t>4</w:t>
      </w:r>
      <w:r w:rsidRPr="004A4C33">
        <w:rPr>
          <w:rFonts w:ascii="Tahoma" w:hAnsi="Tahoma" w:cs="Tahoma"/>
          <w:sz w:val="22"/>
          <w:szCs w:val="22"/>
        </w:rPr>
        <w:t xml:space="preserve">. taxa de pașunat </w:t>
      </w:r>
      <w:r w:rsidR="005303E7">
        <w:rPr>
          <w:rFonts w:ascii="Tahoma" w:hAnsi="Tahoma" w:cs="Tahoma"/>
          <w:sz w:val="22"/>
          <w:szCs w:val="22"/>
        </w:rPr>
        <w:t xml:space="preserve">: </w:t>
      </w:r>
    </w:p>
    <w:p w:rsidR="005303E7" w:rsidRDefault="005303E7" w:rsidP="00670241">
      <w:pPr>
        <w:jc w:val="both"/>
        <w:rPr>
          <w:rFonts w:ascii="Tahoma" w:hAnsi="Tahoma" w:cs="Tahoma"/>
          <w:sz w:val="22"/>
          <w:szCs w:val="22"/>
        </w:rPr>
      </w:pPr>
    </w:p>
    <w:p w:rsidR="005303E7" w:rsidRDefault="005C73B1" w:rsidP="005303E7">
      <w:pPr>
        <w:pStyle w:val="ListParagraph"/>
        <w:numPr>
          <w:ilvl w:val="0"/>
          <w:numId w:val="36"/>
        </w:numPr>
        <w:jc w:val="both"/>
        <w:rPr>
          <w:rFonts w:ascii="Tahoma" w:hAnsi="Tahoma" w:cs="Tahoma"/>
          <w:lang w:val="es-UY"/>
        </w:rPr>
      </w:pPr>
      <w:r>
        <w:rPr>
          <w:rFonts w:ascii="Tahoma" w:hAnsi="Tahoma" w:cs="Tahoma"/>
          <w:lang w:val="es-UY"/>
        </w:rPr>
        <w:t>41</w:t>
      </w:r>
      <w:r w:rsidR="005303E7" w:rsidRPr="00154693">
        <w:rPr>
          <w:rFonts w:ascii="Tahoma" w:hAnsi="Tahoma" w:cs="Tahoma"/>
          <w:lang w:val="es-UY"/>
        </w:rPr>
        <w:t>,00 lei /cap bovină/an</w:t>
      </w:r>
      <w:r w:rsidR="005303E7">
        <w:rPr>
          <w:rFonts w:ascii="Tahoma" w:hAnsi="Tahoma" w:cs="Tahoma"/>
          <w:lang w:val="es-UY"/>
        </w:rPr>
        <w:t>;</w:t>
      </w:r>
    </w:p>
    <w:p w:rsidR="0070572F" w:rsidRPr="00BF5A32" w:rsidRDefault="005303E7" w:rsidP="00BF5A32">
      <w:pPr>
        <w:pStyle w:val="ListParagraph"/>
        <w:numPr>
          <w:ilvl w:val="0"/>
          <w:numId w:val="36"/>
        </w:numPr>
        <w:jc w:val="both"/>
        <w:rPr>
          <w:rFonts w:ascii="Tahoma" w:hAnsi="Tahoma" w:cs="Tahoma"/>
          <w:lang w:val="es-UY"/>
        </w:rPr>
      </w:pPr>
      <w:r>
        <w:rPr>
          <w:rFonts w:ascii="Tahoma" w:hAnsi="Tahoma" w:cs="Tahoma"/>
          <w:lang w:val="es-UY"/>
        </w:rPr>
        <w:t xml:space="preserve">  </w:t>
      </w:r>
      <w:r w:rsidR="005C73B1">
        <w:rPr>
          <w:rFonts w:ascii="Tahoma" w:hAnsi="Tahoma" w:cs="Tahoma"/>
          <w:lang w:val="es-UY"/>
        </w:rPr>
        <w:t>4</w:t>
      </w:r>
      <w:r w:rsidRPr="00154693">
        <w:rPr>
          <w:rFonts w:ascii="Tahoma" w:hAnsi="Tahoma" w:cs="Tahoma"/>
          <w:lang w:val="es-UY"/>
        </w:rPr>
        <w:t>,</w:t>
      </w:r>
      <w:r>
        <w:rPr>
          <w:rFonts w:ascii="Tahoma" w:hAnsi="Tahoma" w:cs="Tahoma"/>
          <w:lang w:val="es-UY"/>
        </w:rPr>
        <w:t>00</w:t>
      </w:r>
      <w:r w:rsidRPr="00154693">
        <w:rPr>
          <w:rFonts w:ascii="Tahoma" w:hAnsi="Tahoma" w:cs="Tahoma"/>
          <w:lang w:val="es-UY"/>
        </w:rPr>
        <w:t xml:space="preserve"> lei/cap</w:t>
      </w:r>
      <w:r>
        <w:rPr>
          <w:rFonts w:ascii="Tahoma" w:hAnsi="Tahoma" w:cs="Tahoma"/>
          <w:lang w:val="es-UY"/>
        </w:rPr>
        <w:t xml:space="preserve"> </w:t>
      </w:r>
      <w:r w:rsidRPr="00154693">
        <w:rPr>
          <w:rFonts w:ascii="Tahoma" w:hAnsi="Tahoma" w:cs="Tahoma"/>
          <w:lang w:val="es-UY"/>
        </w:rPr>
        <w:t>ovină</w:t>
      </w:r>
      <w:r>
        <w:rPr>
          <w:rFonts w:ascii="Tahoma" w:hAnsi="Tahoma" w:cs="Tahoma"/>
          <w:lang w:val="es-UY"/>
        </w:rPr>
        <w:t xml:space="preserve">, caprină/ an. </w:t>
      </w:r>
    </w:p>
    <w:p w:rsidR="0070572F" w:rsidRDefault="0070572F" w:rsidP="0070572F">
      <w:pPr>
        <w:jc w:val="both"/>
        <w:rPr>
          <w:rFonts w:ascii="Tahoma" w:hAnsi="Tahoma" w:cs="Tahoma"/>
          <w:sz w:val="22"/>
          <w:szCs w:val="22"/>
          <w:lang w:val="es-UY"/>
        </w:rPr>
      </w:pPr>
      <w:r w:rsidRPr="0070572F">
        <w:rPr>
          <w:rFonts w:ascii="Tahoma" w:hAnsi="Tahoma" w:cs="Tahoma"/>
          <w:sz w:val="22"/>
          <w:szCs w:val="22"/>
          <w:lang w:val="es-UY"/>
        </w:rPr>
        <w:t xml:space="preserve">15. taxă de salubrizare pesroane fizice </w:t>
      </w:r>
      <w:r w:rsidRPr="0070572F">
        <w:rPr>
          <w:rFonts w:ascii="Tahoma" w:hAnsi="Tahoma" w:cs="Tahoma"/>
          <w:sz w:val="22"/>
          <w:szCs w:val="22"/>
          <w:lang w:val="es-UY"/>
        </w:rPr>
        <w:tab/>
        <w:t xml:space="preserve">- </w:t>
      </w:r>
      <w:r w:rsidR="005C73B1">
        <w:rPr>
          <w:rFonts w:ascii="Tahoma" w:hAnsi="Tahoma" w:cs="Tahoma"/>
          <w:sz w:val="22"/>
          <w:szCs w:val="22"/>
          <w:lang w:val="es-UY"/>
        </w:rPr>
        <w:t>5,72</w:t>
      </w:r>
      <w:r w:rsidRPr="0070572F">
        <w:rPr>
          <w:rFonts w:ascii="Tahoma" w:hAnsi="Tahoma" w:cs="Tahoma"/>
          <w:sz w:val="22"/>
          <w:szCs w:val="22"/>
          <w:lang w:val="es-UY"/>
        </w:rPr>
        <w:t xml:space="preserve"> lei /persoană /lună, TVA inclus. </w:t>
      </w:r>
    </w:p>
    <w:p w:rsidR="00C02E3D" w:rsidRDefault="00C02E3D" w:rsidP="0070572F">
      <w:pPr>
        <w:jc w:val="both"/>
        <w:rPr>
          <w:rFonts w:ascii="Tahoma" w:hAnsi="Tahoma" w:cs="Tahoma"/>
          <w:sz w:val="22"/>
          <w:szCs w:val="22"/>
          <w:lang w:val="es-UY"/>
        </w:rPr>
      </w:pPr>
      <w:r>
        <w:rPr>
          <w:rFonts w:ascii="Tahoma" w:hAnsi="Tahoma" w:cs="Tahoma"/>
          <w:sz w:val="22"/>
          <w:szCs w:val="22"/>
          <w:lang w:val="es-UY"/>
        </w:rPr>
        <w:t>16. Taxa istoric de la  registrul agricol  - 5</w:t>
      </w:r>
      <w:r w:rsidR="005C73B1">
        <w:rPr>
          <w:rFonts w:ascii="Tahoma" w:hAnsi="Tahoma" w:cs="Tahoma"/>
          <w:sz w:val="22"/>
          <w:szCs w:val="22"/>
          <w:lang w:val="es-UY"/>
        </w:rPr>
        <w:t>3</w:t>
      </w:r>
      <w:r>
        <w:rPr>
          <w:rFonts w:ascii="Tahoma" w:hAnsi="Tahoma" w:cs="Tahoma"/>
          <w:sz w:val="22"/>
          <w:szCs w:val="22"/>
          <w:lang w:val="es-UY"/>
        </w:rPr>
        <w:t xml:space="preserve"> lei;</w:t>
      </w:r>
    </w:p>
    <w:p w:rsidR="00C1276B" w:rsidRDefault="00C02E3D" w:rsidP="00670241">
      <w:pPr>
        <w:jc w:val="both"/>
        <w:rPr>
          <w:rFonts w:ascii="Tahoma" w:hAnsi="Tahoma" w:cs="Tahoma"/>
          <w:sz w:val="22"/>
          <w:szCs w:val="22"/>
          <w:lang w:val="es-UY"/>
        </w:rPr>
      </w:pPr>
      <w:r>
        <w:rPr>
          <w:rFonts w:ascii="Tahoma" w:hAnsi="Tahoma" w:cs="Tahoma"/>
          <w:sz w:val="22"/>
          <w:szCs w:val="22"/>
          <w:lang w:val="es-UY"/>
        </w:rPr>
        <w:t>17. Taxa istoric de rol fiscal – din registru de rol nominal unic   - 5</w:t>
      </w:r>
      <w:r w:rsidR="005C73B1">
        <w:rPr>
          <w:rFonts w:ascii="Tahoma" w:hAnsi="Tahoma" w:cs="Tahoma"/>
          <w:sz w:val="22"/>
          <w:szCs w:val="22"/>
          <w:lang w:val="es-UY"/>
        </w:rPr>
        <w:t>3</w:t>
      </w:r>
      <w:r>
        <w:rPr>
          <w:rFonts w:ascii="Tahoma" w:hAnsi="Tahoma" w:cs="Tahoma"/>
          <w:sz w:val="22"/>
          <w:szCs w:val="22"/>
          <w:lang w:val="es-UY"/>
        </w:rPr>
        <w:t xml:space="preserve"> lei</w:t>
      </w:r>
    </w:p>
    <w:p w:rsidR="00C1276B" w:rsidRDefault="00C1276B" w:rsidP="00670241">
      <w:pPr>
        <w:jc w:val="both"/>
        <w:rPr>
          <w:rFonts w:ascii="Tahoma" w:hAnsi="Tahoma" w:cs="Tahoma"/>
          <w:sz w:val="22"/>
          <w:szCs w:val="22"/>
          <w:lang w:val="es-UY"/>
        </w:rPr>
      </w:pPr>
    </w:p>
    <w:p w:rsidR="00C1276B" w:rsidRDefault="00C1276B" w:rsidP="00670241">
      <w:pPr>
        <w:jc w:val="both"/>
        <w:rPr>
          <w:rFonts w:ascii="Tahoma" w:hAnsi="Tahoma" w:cs="Tahoma"/>
          <w:sz w:val="22"/>
          <w:szCs w:val="22"/>
          <w:lang w:val="es-UY"/>
        </w:rPr>
      </w:pPr>
    </w:p>
    <w:p w:rsidR="00C1276B" w:rsidRDefault="00C1276B" w:rsidP="00670241">
      <w:pPr>
        <w:jc w:val="both"/>
        <w:rPr>
          <w:rFonts w:ascii="Tahoma" w:hAnsi="Tahoma" w:cs="Tahoma"/>
          <w:sz w:val="22"/>
          <w:szCs w:val="22"/>
          <w:lang w:val="es-UY"/>
        </w:rPr>
      </w:pPr>
    </w:p>
    <w:p w:rsidR="00670241" w:rsidRPr="004A4C33" w:rsidRDefault="00670241" w:rsidP="00670241">
      <w:pPr>
        <w:jc w:val="both"/>
        <w:rPr>
          <w:rFonts w:ascii="Tahoma" w:hAnsi="Tahoma" w:cs="Tahoma"/>
          <w:sz w:val="22"/>
          <w:szCs w:val="22"/>
        </w:rPr>
      </w:pPr>
      <w:r w:rsidRPr="004A4C33">
        <w:rPr>
          <w:rFonts w:ascii="Tahoma" w:hAnsi="Tahoma" w:cs="Tahoma"/>
          <w:sz w:val="22"/>
          <w:szCs w:val="22"/>
        </w:rPr>
        <w:lastRenderedPageBreak/>
        <w:t xml:space="preserve">      Avand in vedere prevederile art.256, din Legea nr.207/2015 privind noul Cod de procedura fiscal, se stabileste suma pentru cheltuielile cu executarea silita la </w:t>
      </w:r>
      <w:r w:rsidR="00C02E3D">
        <w:rPr>
          <w:rFonts w:ascii="Tahoma" w:hAnsi="Tahoma" w:cs="Tahoma"/>
          <w:sz w:val="22"/>
          <w:szCs w:val="22"/>
        </w:rPr>
        <w:t>3</w:t>
      </w:r>
      <w:r w:rsidR="005C73B1">
        <w:rPr>
          <w:rFonts w:ascii="Tahoma" w:hAnsi="Tahoma" w:cs="Tahoma"/>
          <w:sz w:val="22"/>
          <w:szCs w:val="22"/>
        </w:rPr>
        <w:t>2</w:t>
      </w:r>
      <w:r w:rsidR="005303E7">
        <w:rPr>
          <w:rFonts w:ascii="Tahoma" w:hAnsi="Tahoma" w:cs="Tahoma"/>
          <w:sz w:val="22"/>
          <w:szCs w:val="22"/>
        </w:rPr>
        <w:t xml:space="preserve"> </w:t>
      </w:r>
      <w:r w:rsidRPr="004A4C33">
        <w:rPr>
          <w:rFonts w:ascii="Tahoma" w:hAnsi="Tahoma" w:cs="Tahoma"/>
          <w:sz w:val="22"/>
          <w:szCs w:val="22"/>
        </w:rPr>
        <w:t xml:space="preserve"> lei.</w:t>
      </w:r>
    </w:p>
    <w:p w:rsidR="00C1276B" w:rsidRPr="004A4C33" w:rsidRDefault="00AD2749" w:rsidP="002117ED">
      <w:pPr>
        <w:autoSpaceDE w:val="0"/>
        <w:autoSpaceDN w:val="0"/>
        <w:adjustRightInd w:val="0"/>
        <w:jc w:val="both"/>
        <w:rPr>
          <w:sz w:val="22"/>
          <w:szCs w:val="22"/>
          <w:lang w:eastAsia="ro-RO"/>
        </w:rPr>
      </w:pPr>
      <w:r>
        <w:rPr>
          <w:sz w:val="22"/>
          <w:szCs w:val="22"/>
          <w:lang w:eastAsia="ro-RO"/>
        </w:rPr>
        <w:t xml:space="preserve"> </w:t>
      </w:r>
    </w:p>
    <w:p w:rsidR="003B4622" w:rsidRPr="004A4C33" w:rsidRDefault="0030452C" w:rsidP="002117ED">
      <w:pPr>
        <w:autoSpaceDE w:val="0"/>
        <w:autoSpaceDN w:val="0"/>
        <w:adjustRightInd w:val="0"/>
        <w:jc w:val="both"/>
        <w:rPr>
          <w:b/>
          <w:sz w:val="22"/>
          <w:szCs w:val="22"/>
          <w:lang w:eastAsia="ro-RO"/>
        </w:rPr>
      </w:pPr>
      <w:r w:rsidRPr="004A4C33">
        <w:rPr>
          <w:b/>
          <w:sz w:val="22"/>
          <w:szCs w:val="22"/>
          <w:lang w:eastAsia="ro-RO"/>
        </w:rPr>
        <w:t>SCU</w:t>
      </w:r>
      <w:r w:rsidR="003B4622" w:rsidRPr="004A4C33">
        <w:rPr>
          <w:b/>
          <w:sz w:val="22"/>
          <w:szCs w:val="22"/>
          <w:lang w:eastAsia="ro-RO"/>
        </w:rPr>
        <w:t xml:space="preserve">TIRI </w:t>
      </w:r>
    </w:p>
    <w:p w:rsidR="003B4622" w:rsidRPr="004A4C33" w:rsidRDefault="003B4622" w:rsidP="002117ED">
      <w:pPr>
        <w:autoSpaceDE w:val="0"/>
        <w:autoSpaceDN w:val="0"/>
        <w:adjustRightInd w:val="0"/>
        <w:jc w:val="both"/>
        <w:rPr>
          <w:sz w:val="22"/>
          <w:szCs w:val="22"/>
          <w:lang w:eastAsia="ro-RO"/>
        </w:rPr>
      </w:pPr>
    </w:p>
    <w:p w:rsidR="0030452C" w:rsidRPr="004A4C33" w:rsidRDefault="0030452C" w:rsidP="0030452C">
      <w:pPr>
        <w:jc w:val="both"/>
        <w:rPr>
          <w:rFonts w:ascii="Tahoma" w:hAnsi="Tahoma" w:cs="Tahoma"/>
          <w:sz w:val="22"/>
          <w:szCs w:val="22"/>
        </w:rPr>
      </w:pPr>
      <w:r w:rsidRPr="004A4C33">
        <w:rPr>
          <w:rFonts w:ascii="Tahoma" w:hAnsi="Tahoma" w:cs="Tahoma"/>
          <w:sz w:val="22"/>
          <w:szCs w:val="22"/>
        </w:rPr>
        <w:t xml:space="preserve">Art. 487. Autorităţile deliberative pot acorda reduceri sau scutiri de la plata taxelor instituite conform </w:t>
      </w:r>
      <w:hyperlink r:id="rId61" w:anchor="486" w:history="1">
        <w:r w:rsidRPr="004A4C33">
          <w:rPr>
            <w:rStyle w:val="Hyperlink"/>
            <w:rFonts w:ascii="Tahoma" w:hAnsi="Tahoma" w:cs="Tahoma"/>
            <w:color w:val="auto"/>
            <w:sz w:val="22"/>
            <w:szCs w:val="22"/>
          </w:rPr>
          <w:t>art. 486</w:t>
        </w:r>
      </w:hyperlink>
      <w:r w:rsidRPr="004A4C33">
        <w:rPr>
          <w:rFonts w:ascii="Tahoma" w:hAnsi="Tahoma" w:cs="Tahoma"/>
          <w:sz w:val="22"/>
          <w:szCs w:val="22"/>
        </w:rPr>
        <w:t xml:space="preserve"> următoarelor persoane fizice sau juridice: </w:t>
      </w:r>
    </w:p>
    <w:p w:rsidR="0030452C" w:rsidRPr="004A4C33" w:rsidRDefault="0030452C" w:rsidP="0030452C">
      <w:pPr>
        <w:jc w:val="both"/>
        <w:rPr>
          <w:rFonts w:ascii="Tahoma" w:hAnsi="Tahoma" w:cs="Tahoma"/>
          <w:sz w:val="22"/>
          <w:szCs w:val="22"/>
        </w:rPr>
      </w:pPr>
    </w:p>
    <w:p w:rsidR="0030452C" w:rsidRPr="004A4C33" w:rsidRDefault="0030452C" w:rsidP="0030452C">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veteranii de război, văduvele de război şi văduvele nerecăsătorite ale veteranilor de război;</w:t>
      </w: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persoanele fizice prevăzute la art. 1 din </w:t>
      </w:r>
      <w:hyperlink r:id="rId62" w:history="1">
        <w:r w:rsidRPr="004A4C33">
          <w:rPr>
            <w:rStyle w:val="Hyperlink"/>
            <w:rFonts w:ascii="Tahoma" w:hAnsi="Tahoma" w:cs="Tahoma"/>
            <w:color w:val="auto"/>
            <w:sz w:val="22"/>
            <w:szCs w:val="22"/>
          </w:rPr>
          <w:t>Decretul - lege nr. 118/1990</w:t>
        </w:r>
      </w:hyperlink>
      <w:r w:rsidRPr="004A4C33">
        <w:rPr>
          <w:rFonts w:ascii="Tahoma" w:hAnsi="Tahoma" w:cs="Tahoma"/>
          <w:sz w:val="22"/>
          <w:szCs w:val="22"/>
        </w:rPr>
        <w:t>, republicat, cu modificările şi completările ulterioare;</w:t>
      </w:r>
    </w:p>
    <w:p w:rsidR="0030452C" w:rsidRPr="004A4C33" w:rsidRDefault="0030452C" w:rsidP="0030452C">
      <w:pPr>
        <w:jc w:val="both"/>
        <w:rPr>
          <w:rFonts w:ascii="Tahoma" w:hAnsi="Tahoma" w:cs="Tahoma"/>
          <w:vanish/>
          <w:sz w:val="22"/>
          <w:szCs w:val="22"/>
        </w:rPr>
      </w:pPr>
      <w:r w:rsidRPr="004A4C33">
        <w:rPr>
          <w:rFonts w:ascii="Tahoma" w:hAnsi="Tahoma" w:cs="Tahoma"/>
          <w:strike/>
          <w:vanish/>
          <w:sz w:val="22"/>
          <w:szCs w:val="22"/>
        </w:rPr>
        <w:t>|[</w:t>
      </w:r>
      <w:r w:rsidRPr="004A4C33">
        <w:rPr>
          <w:rFonts w:ascii="Tahoma" w:hAnsi="Tahoma" w:cs="Tahoma"/>
          <w:b/>
          <w:bCs/>
          <w:strike/>
          <w:vanish/>
          <w:sz w:val="22"/>
          <w:szCs w:val="22"/>
        </w:rPr>
        <w:t>c)</w:t>
      </w:r>
      <w:r w:rsidRPr="004A4C33">
        <w:rPr>
          <w:rFonts w:ascii="Tahoma" w:hAnsi="Tahoma" w:cs="Tahoma"/>
          <w:strike/>
          <w:vanish/>
          <w:sz w:val="22"/>
          <w:szCs w:val="22"/>
        </w:rPr>
        <w:t xml:space="preserve"> instituţiile sau unităţile care funcţionează sub coordonarea </w:t>
      </w:r>
      <w:r w:rsidRPr="004A4C33">
        <w:rPr>
          <w:rFonts w:ascii="Tahoma" w:hAnsi="Tahoma" w:cs="Tahoma"/>
          <w:b/>
          <w:bCs/>
          <w:strike/>
          <w:vanish/>
          <w:sz w:val="22"/>
          <w:szCs w:val="22"/>
        </w:rPr>
        <w:t>Ministerului Educaţiei şi Cercetării Ştiinţifice</w:t>
      </w:r>
      <w:r w:rsidRPr="004A4C33">
        <w:rPr>
          <w:rFonts w:ascii="Tahoma" w:hAnsi="Tahoma" w:cs="Tahoma"/>
          <w:strike/>
          <w:vanish/>
          <w:sz w:val="22"/>
          <w:szCs w:val="22"/>
        </w:rPr>
        <w:t xml:space="preserve"> sau a Ministerului Tineretului şi Sportului, cu excepţia incintelor folosite pentru activităţi economice;</w:t>
      </w:r>
      <w:r w:rsidRPr="004A4C33">
        <w:rPr>
          <w:rFonts w:ascii="Tahoma" w:hAnsi="Tahoma" w:cs="Tahoma"/>
          <w:i/>
          <w:iCs/>
          <w:strike/>
          <w:vanish/>
          <w:sz w:val="22"/>
          <w:szCs w:val="22"/>
        </w:rPr>
        <w:t> (text original în vigoare până la 20 noiembrie 2015)</w:t>
      </w:r>
      <w:r w:rsidRPr="004A4C33">
        <w:rPr>
          <w:rFonts w:ascii="Tahoma" w:hAnsi="Tahoma" w:cs="Tahoma"/>
          <w:strike/>
          <w:vanish/>
          <w:sz w:val="22"/>
          <w:szCs w:val="22"/>
        </w:rPr>
        <w:t xml:space="preserve"> ]| </w:t>
      </w:r>
    </w:p>
    <w:p w:rsidR="0030452C" w:rsidRPr="004A4C33" w:rsidRDefault="0030452C" w:rsidP="0030452C">
      <w:pPr>
        <w:jc w:val="both"/>
        <w:rPr>
          <w:rFonts w:ascii="Tahoma" w:hAnsi="Tahoma" w:cs="Tahoma"/>
          <w:sz w:val="22"/>
          <w:szCs w:val="22"/>
        </w:rPr>
      </w:pPr>
      <w:r w:rsidRPr="004A4C33">
        <w:rPr>
          <w:rFonts w:ascii="Tahoma" w:hAnsi="Tahoma" w:cs="Tahoma"/>
          <w:b/>
          <w:bCs/>
          <w:sz w:val="22"/>
          <w:szCs w:val="22"/>
        </w:rPr>
        <w:t>c)</w:t>
      </w:r>
      <w:r w:rsidRPr="004A4C33">
        <w:rPr>
          <w:rFonts w:ascii="Tahoma" w:hAnsi="Tahoma" w:cs="Tahoma"/>
          <w:sz w:val="22"/>
          <w:szCs w:val="22"/>
        </w:rPr>
        <w:t xml:space="preserve"> instituţiile sau unităţile care funcţionează sub coordonarea </w:t>
      </w:r>
      <w:r w:rsidRPr="004A4C33">
        <w:rPr>
          <w:rFonts w:ascii="Tahoma" w:hAnsi="Tahoma" w:cs="Tahoma"/>
          <w:b/>
          <w:bCs/>
          <w:sz w:val="22"/>
          <w:szCs w:val="22"/>
        </w:rPr>
        <w:t>Ministerului Educaţiei Naţionale şi Cercetării Ştiinţifice</w:t>
      </w:r>
      <w:r w:rsidRPr="004A4C33">
        <w:rPr>
          <w:rFonts w:ascii="Tahoma" w:hAnsi="Tahoma" w:cs="Tahoma"/>
          <w:sz w:val="22"/>
          <w:szCs w:val="22"/>
        </w:rPr>
        <w:t xml:space="preserve"> sau a Ministerului Tineretului şi Sportului, cu excepţia incintelor folosite pentru activităţi economice</w:t>
      </w:r>
    </w:p>
    <w:p w:rsidR="0030452C" w:rsidRPr="004A4C33" w:rsidRDefault="0030452C" w:rsidP="0030452C">
      <w:pPr>
        <w:jc w:val="both"/>
        <w:rPr>
          <w:rFonts w:ascii="Tahoma" w:hAnsi="Tahoma" w:cs="Tahoma"/>
          <w:sz w:val="22"/>
          <w:szCs w:val="22"/>
        </w:rPr>
      </w:pPr>
      <w:r w:rsidRPr="004A4C33">
        <w:rPr>
          <w:rFonts w:ascii="Tahoma" w:hAnsi="Tahoma" w:cs="Tahoma"/>
          <w:i/>
          <w:iCs/>
          <w:sz w:val="22"/>
          <w:szCs w:val="22"/>
        </w:rPr>
        <w:t> </w:t>
      </w:r>
      <w:r w:rsidRPr="004A4C33">
        <w:rPr>
          <w:rFonts w:ascii="Tahoma" w:hAnsi="Tahoma" w:cs="Tahoma"/>
          <w:b/>
          <w:bCs/>
          <w:sz w:val="22"/>
          <w:szCs w:val="22"/>
        </w:rPr>
        <w:t xml:space="preserve"> d)</w:t>
      </w:r>
      <w:r w:rsidRPr="004A4C33">
        <w:rPr>
          <w:rFonts w:ascii="Tahoma" w:hAnsi="Tahoma" w:cs="Tahoma"/>
          <w:sz w:val="22"/>
          <w:szCs w:val="22"/>
        </w:rPr>
        <w:t xml:space="preserve"> fundaţiile înfiinţate prin testament, constituite conform legii, cu scopul de a întreţine, dezvolta şi ajuta instituţii de cultură naţională, precum şi de a susţine acţiuni cu caracter umanitar, social şi cultural;</w:t>
      </w:r>
    </w:p>
    <w:p w:rsidR="0030452C" w:rsidRPr="004A4C33" w:rsidRDefault="0030452C" w:rsidP="0030452C">
      <w:pPr>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e)</w:t>
      </w:r>
      <w:r w:rsidRPr="004A4C33">
        <w:rPr>
          <w:rFonts w:ascii="Tahoma" w:hAnsi="Tahoma" w:cs="Tahoma"/>
          <w:sz w:val="22"/>
          <w:szCs w:val="22"/>
        </w:rPr>
        <w:t xml:space="preserve">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p>
    <w:p w:rsidR="003B4622" w:rsidRPr="004A4C33" w:rsidRDefault="003B4622" w:rsidP="002117ED">
      <w:pPr>
        <w:autoSpaceDE w:val="0"/>
        <w:autoSpaceDN w:val="0"/>
        <w:adjustRightInd w:val="0"/>
        <w:jc w:val="both"/>
        <w:rPr>
          <w:sz w:val="22"/>
          <w:szCs w:val="22"/>
          <w:lang w:eastAsia="ro-RO"/>
        </w:rPr>
      </w:pPr>
    </w:p>
    <w:p w:rsidR="0030452C" w:rsidRPr="004A4C33" w:rsidRDefault="0030452C" w:rsidP="0030452C">
      <w:pPr>
        <w:jc w:val="both"/>
        <w:rPr>
          <w:rFonts w:ascii="Tahoma" w:hAnsi="Tahoma" w:cs="Tahoma"/>
          <w:b/>
          <w:sz w:val="22"/>
          <w:szCs w:val="22"/>
        </w:rPr>
      </w:pPr>
      <w:r w:rsidRPr="004A4C33">
        <w:rPr>
          <w:rFonts w:ascii="Tahoma" w:hAnsi="Tahoma" w:cs="Tahoma"/>
          <w:b/>
          <w:sz w:val="22"/>
          <w:szCs w:val="22"/>
        </w:rPr>
        <w:t xml:space="preserve">Termenul de depunere a documentelor </w:t>
      </w:r>
    </w:p>
    <w:p w:rsidR="0030452C" w:rsidRPr="004A4C33" w:rsidRDefault="0030452C" w:rsidP="0030452C">
      <w:pPr>
        <w:pStyle w:val="NormalWeb"/>
        <w:jc w:val="both"/>
        <w:rPr>
          <w:rFonts w:ascii="Tahoma" w:hAnsi="Tahoma" w:cs="Tahoma"/>
          <w:sz w:val="22"/>
          <w:szCs w:val="22"/>
        </w:rPr>
      </w:pPr>
      <w:r w:rsidRPr="004A4C33">
        <w:rPr>
          <w:rFonts w:ascii="Tahoma" w:hAnsi="Tahoma" w:cs="Tahoma"/>
          <w:b/>
          <w:bCs/>
          <w:sz w:val="22"/>
          <w:szCs w:val="22"/>
        </w:rPr>
        <w:t>Art. 487</w:t>
      </w:r>
      <w:r w:rsidRPr="004A4C33">
        <w:rPr>
          <w:rFonts w:ascii="Tahoma" w:hAnsi="Tahoma" w:cs="Tahoma"/>
          <w:b/>
          <w:bCs/>
          <w:sz w:val="22"/>
          <w:szCs w:val="22"/>
          <w:vertAlign w:val="superscript"/>
        </w:rPr>
        <w:t>1</w:t>
      </w:r>
      <w:r w:rsidRPr="004A4C33">
        <w:rPr>
          <w:rFonts w:ascii="Tahoma" w:hAnsi="Tahoma" w:cs="Tahoma"/>
          <w:b/>
          <w:bCs/>
          <w:sz w:val="22"/>
          <w:szCs w:val="22"/>
        </w:rPr>
        <w:t>.</w:t>
      </w:r>
      <w:r w:rsidRPr="004A4C33">
        <w:rPr>
          <w:rFonts w:ascii="Tahoma" w:hAnsi="Tahoma" w:cs="Tahoma"/>
          <w:sz w:val="22"/>
          <w:szCs w:val="22"/>
        </w:rPr>
        <w:t xml:space="preserve"> - Scutirile sau reducerile de la plata impozitului/taxei pe clădiri, a impozitului/taxei pe teren, a impozitului pe mijloacele de transport prevăzute la </w:t>
      </w:r>
      <w:hyperlink r:id="rId63" w:anchor="456" w:history="1">
        <w:r w:rsidRPr="004A4C33">
          <w:rPr>
            <w:rStyle w:val="Hyperlink"/>
            <w:rFonts w:ascii="Tahoma" w:hAnsi="Tahoma" w:cs="Tahoma"/>
            <w:color w:val="auto"/>
            <w:sz w:val="22"/>
            <w:szCs w:val="22"/>
          </w:rPr>
          <w:t>art. 456</w:t>
        </w:r>
      </w:hyperlink>
      <w:r w:rsidRPr="004A4C33">
        <w:rPr>
          <w:rFonts w:ascii="Tahoma" w:hAnsi="Tahoma" w:cs="Tahoma"/>
          <w:sz w:val="22"/>
          <w:szCs w:val="22"/>
        </w:rPr>
        <w:t xml:space="preserve">, </w:t>
      </w:r>
      <w:hyperlink r:id="rId64" w:anchor="464" w:history="1">
        <w:r w:rsidRPr="004A4C33">
          <w:rPr>
            <w:rStyle w:val="Hyperlink"/>
            <w:rFonts w:ascii="Tahoma" w:hAnsi="Tahoma" w:cs="Tahoma"/>
            <w:color w:val="auto"/>
            <w:sz w:val="22"/>
            <w:szCs w:val="22"/>
          </w:rPr>
          <w:t>464</w:t>
        </w:r>
      </w:hyperlink>
      <w:r w:rsidRPr="004A4C33">
        <w:rPr>
          <w:rFonts w:ascii="Tahoma" w:hAnsi="Tahoma" w:cs="Tahoma"/>
          <w:sz w:val="22"/>
          <w:szCs w:val="22"/>
        </w:rPr>
        <w:t xml:space="preserve"> şi </w:t>
      </w:r>
      <w:hyperlink r:id="rId65" w:anchor="469" w:history="1">
        <w:r w:rsidRPr="004A4C33">
          <w:rPr>
            <w:rStyle w:val="Hyperlink"/>
            <w:rFonts w:ascii="Tahoma" w:hAnsi="Tahoma" w:cs="Tahoma"/>
            <w:color w:val="auto"/>
            <w:sz w:val="22"/>
            <w:szCs w:val="22"/>
          </w:rPr>
          <w:t>469</w:t>
        </w:r>
      </w:hyperlink>
      <w:r w:rsidRPr="004A4C33">
        <w:rPr>
          <w:rFonts w:ascii="Tahoma" w:hAnsi="Tahoma" w:cs="Tahoma"/>
          <w:sz w:val="22"/>
          <w:szCs w:val="22"/>
        </w:rPr>
        <w:t xml:space="preserve"> se aplică, 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r w:rsidRPr="004A4C33">
        <w:rPr>
          <w:rFonts w:ascii="Tahoma" w:hAnsi="Tahoma" w:cs="Tahoma"/>
          <w:sz w:val="22"/>
          <w:szCs w:val="22"/>
        </w:rPr>
        <w:br/>
        <w:t xml:space="preserve">     </w:t>
      </w:r>
    </w:p>
    <w:p w:rsidR="0030452C" w:rsidRPr="004A4C33" w:rsidRDefault="0030452C" w:rsidP="0030452C">
      <w:pPr>
        <w:autoSpaceDE w:val="0"/>
        <w:autoSpaceDN w:val="0"/>
        <w:adjustRightInd w:val="0"/>
        <w:jc w:val="both"/>
        <w:rPr>
          <w:rFonts w:ascii="Tahoma" w:hAnsi="Tahoma" w:cs="Tahoma"/>
          <w:sz w:val="22"/>
          <w:szCs w:val="22"/>
          <w:lang w:eastAsia="ro-RO"/>
        </w:rPr>
      </w:pPr>
    </w:p>
    <w:p w:rsidR="0030452C" w:rsidRPr="004A4C33" w:rsidRDefault="001E73C9" w:rsidP="001E73C9">
      <w:pPr>
        <w:autoSpaceDE w:val="0"/>
        <w:autoSpaceDN w:val="0"/>
        <w:adjustRightInd w:val="0"/>
        <w:jc w:val="both"/>
        <w:rPr>
          <w:rFonts w:ascii="Tahoma" w:hAnsi="Tahoma" w:cs="Tahoma"/>
          <w:b/>
          <w:sz w:val="22"/>
          <w:szCs w:val="22"/>
          <w:lang w:eastAsia="ro-RO"/>
        </w:rPr>
      </w:pPr>
      <w:r w:rsidRPr="004A4C33">
        <w:rPr>
          <w:rFonts w:ascii="Tahoma" w:hAnsi="Tahoma" w:cs="Tahoma"/>
          <w:b/>
          <w:sz w:val="22"/>
          <w:szCs w:val="22"/>
          <w:lang w:eastAsia="ro-RO"/>
        </w:rPr>
        <w:t xml:space="preserve">Contracte de fiducie </w:t>
      </w:r>
    </w:p>
    <w:p w:rsidR="001E73C9" w:rsidRPr="004A4C33" w:rsidRDefault="001E73C9" w:rsidP="00525568">
      <w:pPr>
        <w:jc w:val="both"/>
        <w:rPr>
          <w:b/>
          <w:sz w:val="22"/>
          <w:szCs w:val="22"/>
          <w:lang w:eastAsia="ro-RO"/>
        </w:rPr>
      </w:pPr>
      <w:r w:rsidRPr="004A4C33">
        <w:rPr>
          <w:rFonts w:ascii="Tahoma" w:hAnsi="Tahoma" w:cs="Tahoma"/>
          <w:sz w:val="22"/>
          <w:szCs w:val="22"/>
        </w:rPr>
        <w:t xml:space="preserve">Art. 488. - </w:t>
      </w:r>
      <w:r w:rsidR="00525568">
        <w:rPr>
          <w:rFonts w:ascii="Tahoma" w:hAnsi="Tahoma" w:cs="Tahoma"/>
          <w:sz w:val="22"/>
          <w:szCs w:val="22"/>
        </w:rPr>
        <w:t xml:space="preserve"> </w:t>
      </w:r>
      <w:r w:rsidR="00525568" w:rsidRPr="005B0C6A">
        <w:rPr>
          <w:sz w:val="22"/>
          <w:szCs w:val="22"/>
        </w:rPr>
        <w:t xml:space="preserve">În cazul persoanelor fizice şi juridice care încheie contracte de fiducie conform </w:t>
      </w:r>
      <w:hyperlink r:id="rId66" w:history="1">
        <w:r w:rsidR="00525568" w:rsidRPr="005B0C6A">
          <w:rPr>
            <w:color w:val="0000FF"/>
            <w:sz w:val="22"/>
            <w:szCs w:val="22"/>
            <w:u w:val="single"/>
          </w:rPr>
          <w:t>Codului civil</w:t>
        </w:r>
      </w:hyperlink>
      <w:r w:rsidR="00525568" w:rsidRPr="005B0C6A">
        <w:rPr>
          <w:sz w:val="22"/>
          <w:szCs w:val="22"/>
        </w:rPr>
        <w:t>, impozitele şi taxele locale aferente masei patrimoniale fiduciare transferate în cadrul operaţiunii de fiducie sunt plătite de către fiduciar la bugetele locale ale unităţilor administrativ - teritoriale unde sunt înregistrate bunurile care fac obiectul operaţiunii de fiducie, cu respectarea prevederilor prezentului titlu, începând cu data de 1 ianuarie a anului următor celui în care a fost încheiat contractul de fiducie</w:t>
      </w:r>
    </w:p>
    <w:p w:rsidR="00DE7744" w:rsidRPr="004A4C33" w:rsidRDefault="00DE7744" w:rsidP="00DE7744">
      <w:pPr>
        <w:jc w:val="both"/>
        <w:rPr>
          <w:rFonts w:ascii="Tahoma" w:hAnsi="Tahoma" w:cs="Tahoma"/>
          <w:b/>
          <w:sz w:val="22"/>
          <w:szCs w:val="22"/>
        </w:rPr>
      </w:pPr>
      <w:r w:rsidRPr="004A4C33">
        <w:rPr>
          <w:rFonts w:ascii="Tahoma" w:hAnsi="Tahoma" w:cs="Tahoma"/>
          <w:b/>
          <w:sz w:val="22"/>
          <w:szCs w:val="22"/>
        </w:rPr>
        <w:t xml:space="preserve">Majorarea impozitelor şi taxelor locale de consiliile locale sau consiliile judeţene </w:t>
      </w:r>
    </w:p>
    <w:p w:rsidR="00525568" w:rsidRPr="005B0C6A" w:rsidRDefault="00DE7744" w:rsidP="00525568">
      <w:pPr>
        <w:spacing w:beforeAutospacing="1" w:afterAutospacing="1"/>
        <w:jc w:val="both"/>
        <w:rPr>
          <w:sz w:val="22"/>
          <w:szCs w:val="22"/>
        </w:rPr>
      </w:pPr>
      <w:bookmarkStart w:id="18" w:name="489"/>
      <w:bookmarkEnd w:id="18"/>
      <w:r w:rsidRPr="004A4C33">
        <w:rPr>
          <w:rFonts w:ascii="Tahoma" w:hAnsi="Tahoma" w:cs="Tahoma"/>
          <w:b/>
          <w:bCs/>
          <w:sz w:val="22"/>
          <w:szCs w:val="22"/>
        </w:rPr>
        <w:t xml:space="preserve">Art. 489. </w:t>
      </w:r>
      <w:r w:rsidRPr="004A4C33">
        <w:rPr>
          <w:rFonts w:ascii="Tahoma" w:hAnsi="Tahoma" w:cs="Tahoma"/>
          <w:sz w:val="22"/>
          <w:szCs w:val="22"/>
        </w:rPr>
        <w:t xml:space="preserve">- </w:t>
      </w:r>
      <w:r w:rsidR="00525568">
        <w:rPr>
          <w:rFonts w:ascii="Tahoma" w:hAnsi="Tahoma" w:cs="Tahoma"/>
          <w:sz w:val="22"/>
          <w:szCs w:val="22"/>
        </w:rPr>
        <w:t xml:space="preserve"> </w:t>
      </w:r>
      <w:r w:rsidR="00525568" w:rsidRPr="005B0C6A">
        <w:rPr>
          <w:sz w:val="22"/>
          <w:szCs w:val="22"/>
        </w:rPr>
        <w:t xml:space="preserve">(1) Autoritatea deliberativă a administraţiei publice locale, la propunerea autorităţii executive, poate stabili cote adiţionale la impozitele şi taxele locale prevăzute în prezentul titlu, în funcţie de următoarele criterii: economice, sociale, geografice, urbanistice, precum şi de necesităţile bugetare locale, cu excepţia taxelor prevăzute la art. 494 alin. (10) lit. b)." </w:t>
      </w:r>
    </w:p>
    <w:p w:rsidR="00DE7744" w:rsidRPr="004A4C33" w:rsidRDefault="00DE7744" w:rsidP="00DE7744">
      <w:pPr>
        <w:pStyle w:val="NormalWeb"/>
        <w:jc w:val="both"/>
        <w:rPr>
          <w:rFonts w:ascii="Tahoma" w:hAnsi="Tahoma" w:cs="Tahoma"/>
          <w:sz w:val="22"/>
          <w:szCs w:val="22"/>
        </w:rPr>
      </w:pPr>
      <w:r w:rsidRPr="004A4C33">
        <w:rPr>
          <w:rFonts w:ascii="Tahoma" w:hAnsi="Tahoma" w:cs="Tahoma"/>
          <w:sz w:val="22"/>
          <w:szCs w:val="22"/>
        </w:rPr>
        <w:lastRenderedPageBreak/>
        <w:br/>
        <w:t>(2) Cotele adiţionale stabilite conform alin. (1) nu pot fi mai mari de 50% faţă de nivelurile maxime stabilite în prezentul titlu.</w:t>
      </w:r>
    </w:p>
    <w:p w:rsidR="00545F03" w:rsidRPr="004A4C33" w:rsidRDefault="00DE7744" w:rsidP="00DE7744">
      <w:pPr>
        <w:pStyle w:val="NormalWeb"/>
        <w:jc w:val="both"/>
        <w:rPr>
          <w:rFonts w:ascii="Tahoma" w:hAnsi="Tahoma" w:cs="Tahoma"/>
          <w:sz w:val="22"/>
          <w:szCs w:val="22"/>
        </w:rPr>
      </w:pPr>
      <w:r w:rsidRPr="004A4C33">
        <w:rPr>
          <w:rFonts w:ascii="Tahoma" w:hAnsi="Tahoma" w:cs="Tahoma"/>
          <w:sz w:val="22"/>
          <w:szCs w:val="22"/>
        </w:rPr>
        <w:br/>
        <w:t>(3) Criteriile prevăzute la alin. (1) se hotărăsc de către autoritatea deliberativă a administraţiei publice locale.</w:t>
      </w:r>
    </w:p>
    <w:p w:rsidR="00DE7744" w:rsidRPr="004A4C33" w:rsidRDefault="00DE7744" w:rsidP="00DE7744">
      <w:pPr>
        <w:pStyle w:val="NormalWeb"/>
        <w:jc w:val="both"/>
        <w:rPr>
          <w:rFonts w:ascii="Tahoma" w:hAnsi="Tahoma" w:cs="Tahoma"/>
          <w:sz w:val="22"/>
          <w:szCs w:val="22"/>
        </w:rPr>
      </w:pPr>
      <w:r w:rsidRPr="004A4C33">
        <w:rPr>
          <w:rFonts w:ascii="Tahoma" w:hAnsi="Tahoma" w:cs="Tahoma"/>
          <w:sz w:val="22"/>
          <w:szCs w:val="22"/>
        </w:rPr>
        <w:br/>
        <w:t xml:space="preserve">(4) Pentru terenul agricol nelucrat timp de 2 ani consecutiv, consiliul local </w:t>
      </w:r>
      <w:r w:rsidR="00545F03" w:rsidRPr="004A4C33">
        <w:rPr>
          <w:rFonts w:ascii="Tahoma" w:hAnsi="Tahoma" w:cs="Tahoma"/>
          <w:sz w:val="22"/>
          <w:szCs w:val="22"/>
        </w:rPr>
        <w:t xml:space="preserve">majorează </w:t>
      </w:r>
      <w:r w:rsidRPr="004A4C33">
        <w:rPr>
          <w:rFonts w:ascii="Tahoma" w:hAnsi="Tahoma" w:cs="Tahoma"/>
          <w:sz w:val="22"/>
          <w:szCs w:val="22"/>
        </w:rPr>
        <w:t xml:space="preserve"> impozitul pe teren cu 200%, începând cu al treilea an.</w:t>
      </w:r>
    </w:p>
    <w:p w:rsidR="00DE7744" w:rsidRPr="004A4C33" w:rsidRDefault="00DE7744" w:rsidP="00DE7744">
      <w:pPr>
        <w:pStyle w:val="NormalWeb"/>
        <w:jc w:val="both"/>
        <w:rPr>
          <w:rFonts w:ascii="Tahoma" w:hAnsi="Tahoma" w:cs="Tahoma"/>
          <w:sz w:val="22"/>
          <w:szCs w:val="22"/>
        </w:rPr>
      </w:pPr>
      <w:r w:rsidRPr="004A4C33">
        <w:rPr>
          <w:rFonts w:ascii="Tahoma" w:hAnsi="Tahoma" w:cs="Tahoma"/>
          <w:sz w:val="22"/>
          <w:szCs w:val="22"/>
        </w:rPr>
        <w:br/>
        <w:t xml:space="preserve">(5) Consiliul local </w:t>
      </w:r>
      <w:r w:rsidR="00545F03" w:rsidRPr="004A4C33">
        <w:rPr>
          <w:rFonts w:ascii="Tahoma" w:hAnsi="Tahoma" w:cs="Tahoma"/>
          <w:sz w:val="22"/>
          <w:szCs w:val="22"/>
        </w:rPr>
        <w:t xml:space="preserve">majorează </w:t>
      </w:r>
      <w:r w:rsidRPr="004A4C33">
        <w:rPr>
          <w:rFonts w:ascii="Tahoma" w:hAnsi="Tahoma" w:cs="Tahoma"/>
          <w:sz w:val="22"/>
          <w:szCs w:val="22"/>
        </w:rPr>
        <w:t xml:space="preserve"> impozitul pe clădiri şi impozitul pe teren cu 200 % pentru clădirile şi terenurile neîngrijite, situate în intravilan.</w:t>
      </w:r>
    </w:p>
    <w:p w:rsidR="00DE7744" w:rsidRPr="004A4C33" w:rsidRDefault="00DE7744" w:rsidP="00DE7744">
      <w:pPr>
        <w:pStyle w:val="NormalWeb"/>
        <w:jc w:val="both"/>
        <w:rPr>
          <w:rFonts w:ascii="Tahoma" w:hAnsi="Tahoma" w:cs="Tahoma"/>
          <w:sz w:val="22"/>
          <w:szCs w:val="22"/>
        </w:rPr>
      </w:pPr>
      <w:r w:rsidRPr="004A4C33">
        <w:rPr>
          <w:rFonts w:ascii="Tahoma" w:hAnsi="Tahoma" w:cs="Tahoma"/>
          <w:sz w:val="22"/>
          <w:szCs w:val="22"/>
        </w:rPr>
        <w:br/>
        <w:t>(6) Criteriile de încadrare în categoria clădirilor şi terenurilor prevăzute la alin. (5) se adoptă prin hotărâre a consiliului local.</w:t>
      </w:r>
    </w:p>
    <w:p w:rsidR="00545F03" w:rsidRPr="004A4C33" w:rsidRDefault="00DE7744" w:rsidP="00DE7744">
      <w:pPr>
        <w:pStyle w:val="NormalWeb"/>
        <w:jc w:val="both"/>
        <w:rPr>
          <w:rFonts w:ascii="Tahoma" w:hAnsi="Tahoma" w:cs="Tahoma"/>
          <w:sz w:val="22"/>
          <w:szCs w:val="22"/>
        </w:rPr>
      </w:pPr>
      <w:r w:rsidRPr="004A4C33">
        <w:rPr>
          <w:rFonts w:ascii="Tahoma" w:hAnsi="Tahoma" w:cs="Tahoma"/>
          <w:sz w:val="22"/>
          <w:szCs w:val="22"/>
        </w:rPr>
        <w:br/>
        <w:t>(7) Clădirile şi terenurile care intră sub incidenţa alin. (5) se stabilesc prin hotărâre a consiliului local conform elementelor de identificare potrivit nomenclaturii stradale.</w:t>
      </w:r>
    </w:p>
    <w:p w:rsidR="00DE7744" w:rsidRPr="004A4C33" w:rsidRDefault="00DE7744" w:rsidP="00D806F9">
      <w:pPr>
        <w:pStyle w:val="NormalWeb"/>
        <w:jc w:val="both"/>
        <w:rPr>
          <w:rFonts w:ascii="Tahoma" w:hAnsi="Tahoma" w:cs="Tahoma"/>
          <w:sz w:val="22"/>
          <w:szCs w:val="22"/>
        </w:rPr>
      </w:pPr>
      <w:r w:rsidRPr="004A4C33">
        <w:rPr>
          <w:rFonts w:ascii="Tahoma" w:hAnsi="Tahoma" w:cs="Tahoma"/>
          <w:sz w:val="22"/>
          <w:szCs w:val="22"/>
        </w:rPr>
        <w:br/>
        <w:t>(8) Hotărârile consiliului local stabilite potrivit al</w:t>
      </w:r>
      <w:r w:rsidR="00D806F9" w:rsidRPr="004A4C33">
        <w:rPr>
          <w:rFonts w:ascii="Tahoma" w:hAnsi="Tahoma" w:cs="Tahoma"/>
          <w:sz w:val="22"/>
          <w:szCs w:val="22"/>
        </w:rPr>
        <w:t>in. (7) au caracter individual.</w:t>
      </w:r>
    </w:p>
    <w:p w:rsidR="00DE7744" w:rsidRPr="004A4C33" w:rsidRDefault="00DE7744" w:rsidP="002117ED">
      <w:pPr>
        <w:autoSpaceDE w:val="0"/>
        <w:autoSpaceDN w:val="0"/>
        <w:adjustRightInd w:val="0"/>
        <w:jc w:val="both"/>
        <w:rPr>
          <w:b/>
          <w:sz w:val="22"/>
          <w:szCs w:val="22"/>
          <w:lang w:eastAsia="ro-RO"/>
        </w:rPr>
      </w:pPr>
    </w:p>
    <w:p w:rsidR="003B4622" w:rsidRPr="004A4C33" w:rsidRDefault="003B4622" w:rsidP="002117ED">
      <w:pPr>
        <w:autoSpaceDE w:val="0"/>
        <w:autoSpaceDN w:val="0"/>
        <w:adjustRightInd w:val="0"/>
        <w:jc w:val="both"/>
        <w:rPr>
          <w:b/>
          <w:sz w:val="22"/>
          <w:szCs w:val="22"/>
          <w:lang w:eastAsia="ro-RO"/>
        </w:rPr>
      </w:pPr>
      <w:r w:rsidRPr="004A4C33">
        <w:rPr>
          <w:b/>
          <w:sz w:val="22"/>
          <w:szCs w:val="22"/>
          <w:lang w:eastAsia="ro-RO"/>
        </w:rPr>
        <w:t xml:space="preserve">INDEXAREA IMPOZITELOR SI TAXELOR LOCALE </w:t>
      </w:r>
    </w:p>
    <w:p w:rsidR="00545F03" w:rsidRDefault="00DE7744" w:rsidP="00DE7744">
      <w:pPr>
        <w:jc w:val="both"/>
        <w:rPr>
          <w:rFonts w:ascii="Tahoma" w:hAnsi="Tahoma" w:cs="Tahoma"/>
          <w:sz w:val="22"/>
          <w:szCs w:val="22"/>
        </w:rPr>
      </w:pPr>
      <w:r w:rsidRPr="004A4C33">
        <w:rPr>
          <w:rFonts w:ascii="Tahoma" w:hAnsi="Tahoma" w:cs="Tahoma"/>
          <w:sz w:val="22"/>
          <w:szCs w:val="22"/>
        </w:rPr>
        <w:t>Art. 491. - (1)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rsidR="00525568" w:rsidRPr="005B0C6A" w:rsidRDefault="00525568" w:rsidP="00525568">
      <w:pPr>
        <w:spacing w:beforeAutospacing="1" w:afterAutospacing="1"/>
        <w:jc w:val="both"/>
        <w:rPr>
          <w:sz w:val="22"/>
          <w:szCs w:val="22"/>
        </w:rPr>
      </w:pPr>
      <w:r>
        <w:rPr>
          <w:rFonts w:ascii="Tahoma" w:hAnsi="Tahoma" w:cs="Tahoma"/>
          <w:sz w:val="22"/>
          <w:szCs w:val="22"/>
        </w:rPr>
        <w:t xml:space="preserve">  </w:t>
      </w:r>
      <w:r w:rsidRPr="005B0C6A">
        <w:rPr>
          <w:sz w:val="22"/>
          <w:szCs w:val="22"/>
        </w:rPr>
        <w:t>"(1</w:t>
      </w:r>
      <w:r w:rsidRPr="005B0C6A">
        <w:rPr>
          <w:sz w:val="22"/>
          <w:szCs w:val="22"/>
          <w:vertAlign w:val="superscript"/>
        </w:rPr>
        <w:t>1</w:t>
      </w:r>
      <w:r w:rsidRPr="005B0C6A">
        <w:rPr>
          <w:sz w:val="22"/>
          <w:szCs w:val="22"/>
        </w:rPr>
        <w:t xml:space="preserve">) Prin excepţie de la prevederile alin. (1), sumele prevăzute în tabelul prevăzut la art. 470 alin. (5) şi (6) se indexează anual în funcţie de rata de schimb a monedei euro în vigoare în prima zi lucrătoare a lunii octombrie a fiecărui an şi publicată în Jurnalul Uniunii Europene şi de nivelurile minime prevăzute în </w:t>
      </w:r>
      <w:hyperlink r:id="rId67" w:history="1">
        <w:r w:rsidRPr="005B0C6A">
          <w:rPr>
            <w:color w:val="0000FF"/>
            <w:sz w:val="22"/>
            <w:szCs w:val="22"/>
            <w:u w:val="single"/>
          </w:rPr>
          <w:t>Directiva 1999/62/CE</w:t>
        </w:r>
      </w:hyperlink>
      <w:r w:rsidRPr="005B0C6A">
        <w:rPr>
          <w:sz w:val="22"/>
          <w:szCs w:val="22"/>
        </w:rPr>
        <w:t xml:space="preserve"> de aplicare la vehiculele grele de marfă pentru utilizarea anumitor infrastructuri. Cursul de schimb a monedei euro şi nivelurile minime, exprimate în euro, prevăzute în </w:t>
      </w:r>
      <w:hyperlink r:id="rId68" w:history="1">
        <w:r w:rsidRPr="005B0C6A">
          <w:rPr>
            <w:color w:val="0000FF"/>
            <w:sz w:val="22"/>
            <w:szCs w:val="22"/>
            <w:u w:val="single"/>
          </w:rPr>
          <w:t>Directiva 1999/62/CE</w:t>
        </w:r>
      </w:hyperlink>
      <w:r w:rsidRPr="005B0C6A">
        <w:rPr>
          <w:sz w:val="22"/>
          <w:szCs w:val="22"/>
        </w:rPr>
        <w:t xml:space="preserve"> de aplicare la vehiculele grele de marfă pentru utilizarea anumitor infrastructuri se comunică pe site-urile oficiale ale Ministerului Finanţelor Publice şi Ministerului Lucrărilor Publice, Dezvoltării şi Administraţiei." </w:t>
      </w:r>
    </w:p>
    <w:p w:rsidR="00525568" w:rsidRPr="005B0C6A" w:rsidRDefault="00DE7744" w:rsidP="00525568">
      <w:pPr>
        <w:spacing w:beforeAutospacing="1" w:afterAutospacing="1"/>
        <w:jc w:val="both"/>
        <w:rPr>
          <w:sz w:val="22"/>
          <w:szCs w:val="22"/>
        </w:rPr>
      </w:pPr>
      <w:r w:rsidRPr="004A4C33">
        <w:rPr>
          <w:rFonts w:ascii="Tahoma" w:hAnsi="Tahoma" w:cs="Tahoma"/>
          <w:sz w:val="22"/>
          <w:szCs w:val="22"/>
        </w:rPr>
        <w:br/>
      </w:r>
      <w:r w:rsidR="00D806F9" w:rsidRPr="004A4C33">
        <w:rPr>
          <w:rFonts w:ascii="Tahoma" w:hAnsi="Tahoma" w:cs="Tahoma"/>
          <w:sz w:val="22"/>
          <w:szCs w:val="22"/>
        </w:rPr>
        <w:t xml:space="preserve">(2) </w:t>
      </w:r>
      <w:r w:rsidR="00525568">
        <w:rPr>
          <w:rFonts w:ascii="Tahoma" w:hAnsi="Tahoma" w:cs="Tahoma"/>
          <w:sz w:val="22"/>
          <w:szCs w:val="22"/>
        </w:rPr>
        <w:t xml:space="preserve"> </w:t>
      </w:r>
      <w:r w:rsidR="00525568" w:rsidRPr="005B0C6A">
        <w:rPr>
          <w:sz w:val="22"/>
          <w:szCs w:val="22"/>
        </w:rPr>
        <w:t>"(2) Sumele indexate conform alin. (1) şi (1</w:t>
      </w:r>
      <w:r w:rsidR="00525568" w:rsidRPr="005B0C6A">
        <w:rPr>
          <w:sz w:val="22"/>
          <w:szCs w:val="22"/>
          <w:vertAlign w:val="superscript"/>
        </w:rPr>
        <w:t>1</w:t>
      </w:r>
      <w:r w:rsidR="00525568" w:rsidRPr="005B0C6A">
        <w:rPr>
          <w:sz w:val="22"/>
          <w:szCs w:val="22"/>
        </w:rPr>
        <w:t>) se</w:t>
      </w:r>
      <w:r w:rsidR="00525568">
        <w:rPr>
          <w:sz w:val="22"/>
          <w:szCs w:val="22"/>
        </w:rPr>
        <w:t xml:space="preserve"> aplică în anul fiscal următor.</w:t>
      </w:r>
      <w:r w:rsidR="00525568" w:rsidRPr="005B0C6A">
        <w:rPr>
          <w:sz w:val="22"/>
          <w:szCs w:val="22"/>
        </w:rPr>
        <w:t xml:space="preserve"> </w:t>
      </w:r>
    </w:p>
    <w:p w:rsidR="00545F03" w:rsidRPr="004A4C33" w:rsidRDefault="00D806F9" w:rsidP="00D806F9">
      <w:pPr>
        <w:jc w:val="both"/>
        <w:rPr>
          <w:rFonts w:ascii="Tahoma" w:hAnsi="Tahoma" w:cs="Tahoma"/>
          <w:b/>
          <w:sz w:val="22"/>
          <w:szCs w:val="22"/>
          <w:lang w:eastAsia="ro-RO"/>
        </w:rPr>
      </w:pPr>
      <w:r w:rsidRPr="004A4C33">
        <w:rPr>
          <w:rFonts w:ascii="Tahoma" w:hAnsi="Tahoma" w:cs="Tahoma"/>
          <w:sz w:val="22"/>
          <w:szCs w:val="22"/>
        </w:rPr>
        <w:lastRenderedPageBreak/>
        <w:t>3) Dacă hotărârea consiliului local nu a fost adoptată cu cel puţin 3 zile lucrătoare înainte de expirarea exerciţiului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rsidR="00545F03" w:rsidRPr="004A4C33" w:rsidRDefault="00545F03" w:rsidP="002117ED">
      <w:pPr>
        <w:autoSpaceDE w:val="0"/>
        <w:autoSpaceDN w:val="0"/>
        <w:adjustRightInd w:val="0"/>
        <w:jc w:val="both"/>
        <w:rPr>
          <w:b/>
          <w:sz w:val="22"/>
          <w:szCs w:val="22"/>
          <w:lang w:eastAsia="ro-RO"/>
        </w:rPr>
      </w:pPr>
    </w:p>
    <w:p w:rsidR="003B4622" w:rsidRPr="004A4C33" w:rsidRDefault="003B4622" w:rsidP="002117ED">
      <w:pPr>
        <w:autoSpaceDE w:val="0"/>
        <w:autoSpaceDN w:val="0"/>
        <w:adjustRightInd w:val="0"/>
        <w:jc w:val="both"/>
        <w:rPr>
          <w:b/>
          <w:sz w:val="22"/>
          <w:szCs w:val="22"/>
          <w:lang w:val="fr-FR"/>
        </w:rPr>
      </w:pPr>
      <w:r w:rsidRPr="004A4C33">
        <w:rPr>
          <w:b/>
          <w:sz w:val="22"/>
          <w:szCs w:val="22"/>
          <w:lang w:val="fr-FR"/>
        </w:rPr>
        <w:t>SANCTIUNI</w:t>
      </w:r>
    </w:p>
    <w:p w:rsidR="003B4622" w:rsidRPr="004A4C33" w:rsidRDefault="003B4622" w:rsidP="002117ED">
      <w:pPr>
        <w:autoSpaceDE w:val="0"/>
        <w:autoSpaceDN w:val="0"/>
        <w:adjustRightInd w:val="0"/>
        <w:jc w:val="both"/>
        <w:rPr>
          <w:b/>
          <w:sz w:val="22"/>
          <w:szCs w:val="22"/>
          <w:lang w:val="fr-FR"/>
        </w:rPr>
      </w:pPr>
    </w:p>
    <w:p w:rsidR="00D806F9" w:rsidRPr="004A4C33" w:rsidRDefault="00F63A07" w:rsidP="00F63A07">
      <w:pPr>
        <w:jc w:val="both"/>
        <w:rPr>
          <w:rFonts w:ascii="Tahoma" w:hAnsi="Tahoma" w:cs="Tahoma"/>
          <w:sz w:val="22"/>
          <w:szCs w:val="22"/>
        </w:rPr>
      </w:pPr>
      <w:r w:rsidRPr="004A4C33">
        <w:rPr>
          <w:rFonts w:ascii="Tahoma" w:hAnsi="Tahoma" w:cs="Tahoma"/>
          <w:sz w:val="22"/>
          <w:szCs w:val="22"/>
        </w:rPr>
        <w:t>Art. 493. - (1) Nerespectarea prevederilor prezentei hotărâri  atrage răspunderea disciplinară, contravenţională sau penală, potrivit dispoziţiilor legale în vigoare.</w:t>
      </w:r>
    </w:p>
    <w:p w:rsidR="00F63A07" w:rsidRPr="004A4C33" w:rsidRDefault="00F63A07" w:rsidP="00F63A07">
      <w:pPr>
        <w:jc w:val="both"/>
        <w:rPr>
          <w:rFonts w:ascii="Tahoma" w:hAnsi="Tahoma" w:cs="Tahoma"/>
          <w:sz w:val="22"/>
          <w:szCs w:val="22"/>
        </w:rPr>
      </w:pPr>
      <w:r w:rsidRPr="004A4C33">
        <w:rPr>
          <w:rFonts w:ascii="Tahoma" w:hAnsi="Tahoma" w:cs="Tahoma"/>
          <w:sz w:val="22"/>
          <w:szCs w:val="22"/>
        </w:rPr>
        <w:br/>
        <w:t xml:space="preserve">(2) Constituie contravenţii următoarele fapte, dacă nu au fost săvârşite în astfel de condiţii încât să fie considerate, potrivit legii, infracţiuni: </w:t>
      </w:r>
    </w:p>
    <w:p w:rsidR="00F63A07" w:rsidRPr="004A4C33" w:rsidRDefault="00F63A07" w:rsidP="00F63A07">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depunerea peste termen a declaraţiilor de impunere prevăzute la </w:t>
      </w:r>
      <w:hyperlink r:id="rId69" w:anchor="461" w:history="1">
        <w:r w:rsidRPr="004A4C33">
          <w:rPr>
            <w:rStyle w:val="Hyperlink"/>
            <w:rFonts w:ascii="Tahoma" w:hAnsi="Tahoma" w:cs="Tahoma"/>
            <w:color w:val="auto"/>
            <w:sz w:val="22"/>
            <w:szCs w:val="22"/>
          </w:rPr>
          <w:t>art. 461</w:t>
        </w:r>
      </w:hyperlink>
      <w:r w:rsidRPr="004A4C33">
        <w:rPr>
          <w:rFonts w:ascii="Tahoma" w:hAnsi="Tahoma" w:cs="Tahoma"/>
          <w:sz w:val="22"/>
          <w:szCs w:val="22"/>
        </w:rPr>
        <w:t xml:space="preserve"> alin. (2), (6), (7), alin. (10) lit. c), alin. (12) şi (13), </w:t>
      </w:r>
      <w:hyperlink r:id="rId70" w:anchor="466" w:history="1">
        <w:r w:rsidRPr="004A4C33">
          <w:rPr>
            <w:rStyle w:val="Hyperlink"/>
            <w:rFonts w:ascii="Tahoma" w:hAnsi="Tahoma" w:cs="Tahoma"/>
            <w:color w:val="auto"/>
            <w:sz w:val="22"/>
            <w:szCs w:val="22"/>
          </w:rPr>
          <w:t>art. 466</w:t>
        </w:r>
      </w:hyperlink>
      <w:r w:rsidRPr="004A4C33">
        <w:rPr>
          <w:rFonts w:ascii="Tahoma" w:hAnsi="Tahoma" w:cs="Tahoma"/>
          <w:sz w:val="22"/>
          <w:szCs w:val="22"/>
        </w:rPr>
        <w:t xml:space="preserve"> alin. (2), (5), alin. (7) lit. c), alin. (9) şi (10), </w:t>
      </w:r>
      <w:hyperlink r:id="rId71" w:anchor="471" w:history="1">
        <w:r w:rsidRPr="004A4C33">
          <w:rPr>
            <w:rStyle w:val="Hyperlink"/>
            <w:rFonts w:ascii="Tahoma" w:hAnsi="Tahoma" w:cs="Tahoma"/>
            <w:color w:val="auto"/>
            <w:sz w:val="22"/>
            <w:szCs w:val="22"/>
          </w:rPr>
          <w:t>art. 471</w:t>
        </w:r>
      </w:hyperlink>
      <w:r w:rsidRPr="004A4C33">
        <w:rPr>
          <w:rFonts w:ascii="Tahoma" w:hAnsi="Tahoma" w:cs="Tahoma"/>
          <w:sz w:val="22"/>
          <w:szCs w:val="22"/>
        </w:rPr>
        <w:t xml:space="preserve"> alin. (2), (4), (5) şi alin. (6) lit. b) şi c), </w:t>
      </w:r>
      <w:hyperlink r:id="rId72" w:anchor="474" w:history="1">
        <w:r w:rsidRPr="004A4C33">
          <w:rPr>
            <w:rStyle w:val="Hyperlink"/>
            <w:rFonts w:ascii="Tahoma" w:hAnsi="Tahoma" w:cs="Tahoma"/>
            <w:color w:val="auto"/>
            <w:sz w:val="22"/>
            <w:szCs w:val="22"/>
          </w:rPr>
          <w:t>art. 474</w:t>
        </w:r>
      </w:hyperlink>
      <w:r w:rsidRPr="004A4C33">
        <w:rPr>
          <w:rFonts w:ascii="Tahoma" w:hAnsi="Tahoma" w:cs="Tahoma"/>
          <w:sz w:val="22"/>
          <w:szCs w:val="22"/>
        </w:rPr>
        <w:t xml:space="preserve"> alin. (7) lit. c), alin. (11), </w:t>
      </w:r>
      <w:hyperlink r:id="rId73" w:anchor="478" w:history="1">
        <w:r w:rsidRPr="004A4C33">
          <w:rPr>
            <w:rStyle w:val="Hyperlink"/>
            <w:rFonts w:ascii="Tahoma" w:hAnsi="Tahoma" w:cs="Tahoma"/>
            <w:color w:val="auto"/>
            <w:sz w:val="22"/>
            <w:szCs w:val="22"/>
          </w:rPr>
          <w:t>art. 478</w:t>
        </w:r>
      </w:hyperlink>
      <w:r w:rsidRPr="004A4C33">
        <w:rPr>
          <w:rFonts w:ascii="Tahoma" w:hAnsi="Tahoma" w:cs="Tahoma"/>
          <w:sz w:val="22"/>
          <w:szCs w:val="22"/>
        </w:rPr>
        <w:t xml:space="preserve"> alin. (5) şi </w:t>
      </w:r>
      <w:hyperlink r:id="rId74" w:anchor="483" w:history="1">
        <w:r w:rsidRPr="004A4C33">
          <w:rPr>
            <w:rStyle w:val="Hyperlink"/>
            <w:rFonts w:ascii="Tahoma" w:hAnsi="Tahoma" w:cs="Tahoma"/>
            <w:color w:val="auto"/>
            <w:sz w:val="22"/>
            <w:szCs w:val="22"/>
          </w:rPr>
          <w:t>art. 483</w:t>
        </w:r>
      </w:hyperlink>
      <w:r w:rsidRPr="004A4C33">
        <w:rPr>
          <w:rFonts w:ascii="Tahoma" w:hAnsi="Tahoma" w:cs="Tahoma"/>
          <w:sz w:val="22"/>
          <w:szCs w:val="22"/>
        </w:rPr>
        <w:t xml:space="preserve"> alin. (2);</w:t>
      </w:r>
    </w:p>
    <w:p w:rsidR="00F63A07" w:rsidRPr="004A4C33" w:rsidRDefault="00F63A07" w:rsidP="00F63A07">
      <w:pPr>
        <w:pStyle w:val="NormalWeb"/>
        <w:jc w:val="both"/>
        <w:rPr>
          <w:rFonts w:ascii="Tahoma" w:hAnsi="Tahoma" w:cs="Tahoma"/>
          <w:sz w:val="22"/>
          <w:szCs w:val="22"/>
        </w:rPr>
      </w:pP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nedepunerea declaraţiilor de impunere prevăzute la </w:t>
      </w:r>
      <w:hyperlink r:id="rId75" w:anchor="461" w:history="1">
        <w:r w:rsidRPr="004A4C33">
          <w:rPr>
            <w:rStyle w:val="Hyperlink"/>
            <w:rFonts w:ascii="Tahoma" w:hAnsi="Tahoma" w:cs="Tahoma"/>
            <w:color w:val="auto"/>
            <w:sz w:val="22"/>
            <w:szCs w:val="22"/>
          </w:rPr>
          <w:t>art. 461</w:t>
        </w:r>
      </w:hyperlink>
      <w:r w:rsidRPr="004A4C33">
        <w:rPr>
          <w:rFonts w:ascii="Tahoma" w:hAnsi="Tahoma" w:cs="Tahoma"/>
          <w:sz w:val="22"/>
          <w:szCs w:val="22"/>
        </w:rPr>
        <w:t xml:space="preserve"> alin. (2), (6), (7), alin. (10) lit. c), alin. (12) şi (13), </w:t>
      </w:r>
      <w:hyperlink r:id="rId76" w:anchor="466" w:history="1">
        <w:r w:rsidRPr="004A4C33">
          <w:rPr>
            <w:rStyle w:val="Hyperlink"/>
            <w:rFonts w:ascii="Tahoma" w:hAnsi="Tahoma" w:cs="Tahoma"/>
            <w:color w:val="auto"/>
            <w:sz w:val="22"/>
            <w:szCs w:val="22"/>
          </w:rPr>
          <w:t>art. 466</w:t>
        </w:r>
      </w:hyperlink>
      <w:r w:rsidRPr="004A4C33">
        <w:rPr>
          <w:rFonts w:ascii="Tahoma" w:hAnsi="Tahoma" w:cs="Tahoma"/>
          <w:sz w:val="22"/>
          <w:szCs w:val="22"/>
        </w:rPr>
        <w:t xml:space="preserve"> alin. (2), (5) şi alin. (7) lit. c), alin. (9) şi (10), </w:t>
      </w:r>
      <w:hyperlink r:id="rId77" w:anchor="471" w:history="1">
        <w:r w:rsidRPr="004A4C33">
          <w:rPr>
            <w:rStyle w:val="Hyperlink"/>
            <w:rFonts w:ascii="Tahoma" w:hAnsi="Tahoma" w:cs="Tahoma"/>
            <w:color w:val="auto"/>
            <w:sz w:val="22"/>
            <w:szCs w:val="22"/>
          </w:rPr>
          <w:t>art. 471</w:t>
        </w:r>
      </w:hyperlink>
      <w:r w:rsidRPr="004A4C33">
        <w:rPr>
          <w:rFonts w:ascii="Tahoma" w:hAnsi="Tahoma" w:cs="Tahoma"/>
          <w:sz w:val="22"/>
          <w:szCs w:val="22"/>
        </w:rPr>
        <w:t xml:space="preserve"> alin. (2), (4), (5) şi alin. (6) lit. b) şi c), </w:t>
      </w:r>
      <w:hyperlink r:id="rId78" w:anchor="474" w:history="1">
        <w:r w:rsidRPr="004A4C33">
          <w:rPr>
            <w:rStyle w:val="Hyperlink"/>
            <w:rFonts w:ascii="Tahoma" w:hAnsi="Tahoma" w:cs="Tahoma"/>
            <w:color w:val="auto"/>
            <w:sz w:val="22"/>
            <w:szCs w:val="22"/>
          </w:rPr>
          <w:t>art. 474</w:t>
        </w:r>
      </w:hyperlink>
      <w:r w:rsidRPr="004A4C33">
        <w:rPr>
          <w:rFonts w:ascii="Tahoma" w:hAnsi="Tahoma" w:cs="Tahoma"/>
          <w:sz w:val="22"/>
          <w:szCs w:val="22"/>
        </w:rPr>
        <w:t xml:space="preserve"> alin. (7) lit. c), alin. (11), </w:t>
      </w:r>
      <w:hyperlink r:id="rId79" w:anchor="478" w:history="1">
        <w:r w:rsidRPr="004A4C33">
          <w:rPr>
            <w:rStyle w:val="Hyperlink"/>
            <w:rFonts w:ascii="Tahoma" w:hAnsi="Tahoma" w:cs="Tahoma"/>
            <w:color w:val="auto"/>
            <w:sz w:val="22"/>
            <w:szCs w:val="22"/>
          </w:rPr>
          <w:t>art. 478</w:t>
        </w:r>
      </w:hyperlink>
      <w:r w:rsidRPr="004A4C33">
        <w:rPr>
          <w:rFonts w:ascii="Tahoma" w:hAnsi="Tahoma" w:cs="Tahoma"/>
          <w:sz w:val="22"/>
          <w:szCs w:val="22"/>
        </w:rPr>
        <w:t xml:space="preserve"> alin. (5) şi </w:t>
      </w:r>
      <w:hyperlink r:id="rId80" w:anchor="483" w:history="1">
        <w:r w:rsidRPr="004A4C33">
          <w:rPr>
            <w:rStyle w:val="Hyperlink"/>
            <w:rFonts w:ascii="Tahoma" w:hAnsi="Tahoma" w:cs="Tahoma"/>
            <w:color w:val="auto"/>
            <w:sz w:val="22"/>
            <w:szCs w:val="22"/>
          </w:rPr>
          <w:t>art. 483</w:t>
        </w:r>
      </w:hyperlink>
      <w:r w:rsidRPr="004A4C33">
        <w:rPr>
          <w:rFonts w:ascii="Tahoma" w:hAnsi="Tahoma" w:cs="Tahoma"/>
          <w:sz w:val="22"/>
          <w:szCs w:val="22"/>
        </w:rPr>
        <w:t xml:space="preserve"> alin. (2). </w:t>
      </w:r>
    </w:p>
    <w:p w:rsidR="00441C7E" w:rsidRPr="004A4C33" w:rsidRDefault="00F63A07" w:rsidP="00F63A07">
      <w:pPr>
        <w:pStyle w:val="NormalWeb"/>
        <w:jc w:val="both"/>
        <w:rPr>
          <w:rFonts w:ascii="Tahoma" w:hAnsi="Tahoma" w:cs="Tahoma"/>
          <w:sz w:val="22"/>
          <w:szCs w:val="22"/>
        </w:rPr>
      </w:pPr>
      <w:r w:rsidRPr="004A4C33">
        <w:rPr>
          <w:rFonts w:ascii="Tahoma" w:hAnsi="Tahoma" w:cs="Tahoma"/>
          <w:sz w:val="22"/>
          <w:szCs w:val="22"/>
        </w:rPr>
        <w:t xml:space="preserve">(3) Contravenţia prevăzută la alin. (2) lit. a) se sancţionează cu amendă de la </w:t>
      </w:r>
      <w:r w:rsidR="00374F71" w:rsidRPr="004A4C33">
        <w:rPr>
          <w:rFonts w:ascii="Tahoma" w:hAnsi="Tahoma" w:cs="Tahoma"/>
          <w:sz w:val="22"/>
          <w:szCs w:val="22"/>
        </w:rPr>
        <w:t xml:space="preserve">74,20 </w:t>
      </w:r>
      <w:r w:rsidRPr="004A4C33">
        <w:rPr>
          <w:rFonts w:ascii="Tahoma" w:hAnsi="Tahoma" w:cs="Tahoma"/>
          <w:sz w:val="22"/>
          <w:szCs w:val="22"/>
        </w:rPr>
        <w:t xml:space="preserve"> lei la </w:t>
      </w:r>
      <w:r w:rsidR="00374F71" w:rsidRPr="004A4C33">
        <w:rPr>
          <w:rFonts w:ascii="Tahoma" w:hAnsi="Tahoma" w:cs="Tahoma"/>
          <w:sz w:val="22"/>
          <w:szCs w:val="22"/>
        </w:rPr>
        <w:t xml:space="preserve">295,74 </w:t>
      </w:r>
      <w:r w:rsidRPr="004A4C33">
        <w:rPr>
          <w:rFonts w:ascii="Tahoma" w:hAnsi="Tahoma" w:cs="Tahoma"/>
          <w:sz w:val="22"/>
          <w:szCs w:val="22"/>
        </w:rPr>
        <w:t xml:space="preserve">lei, iar cele de la alin. (2) lit. b) cu amendă de la </w:t>
      </w:r>
      <w:r w:rsidR="00374F71" w:rsidRPr="004A4C33">
        <w:rPr>
          <w:rFonts w:ascii="Tahoma" w:hAnsi="Tahoma" w:cs="Tahoma"/>
          <w:sz w:val="22"/>
          <w:szCs w:val="22"/>
        </w:rPr>
        <w:t>295,74</w:t>
      </w:r>
      <w:r w:rsidRPr="004A4C33">
        <w:rPr>
          <w:rFonts w:ascii="Tahoma" w:hAnsi="Tahoma" w:cs="Tahoma"/>
          <w:sz w:val="22"/>
          <w:szCs w:val="22"/>
        </w:rPr>
        <w:t xml:space="preserve"> lei la </w:t>
      </w:r>
      <w:r w:rsidR="00374F71" w:rsidRPr="004A4C33">
        <w:rPr>
          <w:rFonts w:ascii="Tahoma" w:hAnsi="Tahoma" w:cs="Tahoma"/>
          <w:sz w:val="22"/>
          <w:szCs w:val="22"/>
        </w:rPr>
        <w:t>737,77</w:t>
      </w:r>
      <w:r w:rsidRPr="004A4C33">
        <w:rPr>
          <w:rFonts w:ascii="Tahoma" w:hAnsi="Tahoma" w:cs="Tahoma"/>
          <w:sz w:val="22"/>
          <w:szCs w:val="22"/>
        </w:rPr>
        <w:t xml:space="preserve"> lei.</w:t>
      </w:r>
      <w:r w:rsidRPr="004A4C33">
        <w:rPr>
          <w:rFonts w:ascii="Tahoma" w:hAnsi="Tahoma" w:cs="Tahoma"/>
          <w:sz w:val="22"/>
          <w:szCs w:val="22"/>
        </w:rPr>
        <w:br/>
      </w:r>
    </w:p>
    <w:p w:rsidR="00F63A07" w:rsidRPr="004A4C33" w:rsidRDefault="00F63A07" w:rsidP="00F63A07">
      <w:pPr>
        <w:pStyle w:val="NormalWeb"/>
        <w:jc w:val="both"/>
        <w:rPr>
          <w:rFonts w:ascii="Tahoma" w:hAnsi="Tahoma" w:cs="Tahoma"/>
          <w:i/>
          <w:iCs/>
          <w:sz w:val="22"/>
          <w:szCs w:val="22"/>
        </w:rPr>
      </w:pPr>
      <w:r w:rsidRPr="004A4C33">
        <w:rPr>
          <w:rFonts w:ascii="Tahoma" w:hAnsi="Tahoma" w:cs="Tahoma"/>
          <w:sz w:val="22"/>
          <w:szCs w:val="22"/>
        </w:rPr>
        <w:t>(4</w:t>
      </w:r>
      <w:r w:rsidRPr="004A4C33">
        <w:rPr>
          <w:rFonts w:ascii="Tahoma" w:hAnsi="Tahoma" w:cs="Tahoma"/>
          <w:sz w:val="22"/>
          <w:szCs w:val="22"/>
          <w:vertAlign w:val="superscript"/>
        </w:rPr>
        <w:t>1</w:t>
      </w:r>
      <w:r w:rsidRPr="004A4C33">
        <w:rPr>
          <w:rFonts w:ascii="Tahoma" w:hAnsi="Tahoma" w:cs="Tahoma"/>
          <w:sz w:val="22"/>
          <w:szCs w:val="22"/>
        </w:rPr>
        <w:t xml:space="preserve">) Necomunicarea informaţiilor şi a documentelor de natura celor prevăzute la </w:t>
      </w:r>
      <w:hyperlink r:id="rId81" w:anchor="494" w:history="1">
        <w:r w:rsidRPr="004A4C33">
          <w:rPr>
            <w:rStyle w:val="Hyperlink"/>
            <w:rFonts w:ascii="Tahoma" w:hAnsi="Tahoma" w:cs="Tahoma"/>
            <w:color w:val="auto"/>
            <w:sz w:val="22"/>
            <w:szCs w:val="22"/>
          </w:rPr>
          <w:t>art. 494</w:t>
        </w:r>
      </w:hyperlink>
      <w:r w:rsidRPr="004A4C33">
        <w:rPr>
          <w:rFonts w:ascii="Tahoma" w:hAnsi="Tahoma" w:cs="Tahoma"/>
          <w:sz w:val="22"/>
          <w:szCs w:val="22"/>
        </w:rPr>
        <w:t xml:space="preserve"> alin. (12) în termen de cel mult 15 zile lucrătoare de la data primirii solicitării constituie contravenţie şi se sancţionează cu amendă de la 500 la 2.500 lei. </w:t>
      </w:r>
      <w:r w:rsidRPr="004A4C33">
        <w:rPr>
          <w:rFonts w:ascii="Tahoma" w:hAnsi="Tahoma" w:cs="Tahoma"/>
          <w:i/>
          <w:iCs/>
          <w:sz w:val="22"/>
          <w:szCs w:val="22"/>
        </w:rPr>
        <w:t>.</w:t>
      </w:r>
    </w:p>
    <w:p w:rsidR="00F63A07" w:rsidRPr="004A4C33" w:rsidRDefault="00F63A07" w:rsidP="00F63A07">
      <w:pPr>
        <w:pStyle w:val="NormalWeb"/>
        <w:jc w:val="both"/>
        <w:rPr>
          <w:rFonts w:ascii="Tahoma" w:hAnsi="Tahoma" w:cs="Tahoma"/>
          <w:sz w:val="22"/>
          <w:szCs w:val="22"/>
        </w:rPr>
      </w:pPr>
      <w:r w:rsidRPr="004A4C33">
        <w:rPr>
          <w:rFonts w:ascii="Tahoma" w:hAnsi="Tahoma" w:cs="Tahoma"/>
          <w:sz w:val="22"/>
          <w:szCs w:val="22"/>
        </w:rPr>
        <w:t>(5) În cazul persoanelor juridice, limitele minime şi maxime ale amenzilor prevăzute la alin. (3) şi (4) se majorează cu 300%.</w:t>
      </w:r>
    </w:p>
    <w:p w:rsidR="00F63A07" w:rsidRPr="004A4C33" w:rsidRDefault="00F63A07" w:rsidP="00F63A07">
      <w:pPr>
        <w:pStyle w:val="NormalWeb"/>
        <w:jc w:val="both"/>
        <w:rPr>
          <w:rFonts w:ascii="Tahoma" w:hAnsi="Tahoma" w:cs="Tahoma"/>
          <w:sz w:val="22"/>
          <w:szCs w:val="22"/>
        </w:rPr>
      </w:pPr>
      <w:r w:rsidRPr="004A4C33">
        <w:rPr>
          <w:rFonts w:ascii="Tahoma" w:hAnsi="Tahoma" w:cs="Tahoma"/>
          <w:sz w:val="22"/>
          <w:szCs w:val="22"/>
        </w:rPr>
        <w:br/>
        <w:t>(6) Constatarea contravenţiilor şi aplicarea sancţiunilor se fac de către primari şi persoane împuternicite din cadrul autorităţii administraţiei publice locale.</w:t>
      </w:r>
    </w:p>
    <w:p w:rsidR="00F63A07" w:rsidRPr="004A4C33" w:rsidRDefault="00F63A07" w:rsidP="00F63A07">
      <w:pPr>
        <w:pStyle w:val="NormalWeb"/>
        <w:jc w:val="both"/>
        <w:rPr>
          <w:rFonts w:ascii="Tahoma" w:hAnsi="Tahoma" w:cs="Tahoma"/>
          <w:sz w:val="22"/>
          <w:szCs w:val="22"/>
        </w:rPr>
      </w:pPr>
      <w:r w:rsidRPr="004A4C33">
        <w:rPr>
          <w:rFonts w:ascii="Tahoma" w:hAnsi="Tahoma" w:cs="Tahoma"/>
          <w:sz w:val="22"/>
          <w:szCs w:val="22"/>
        </w:rPr>
        <w:br/>
        <w:t xml:space="preserve">(7) Limitele amenzilor prevăzute la alin. (3) şi (4) se actualizează prin hotărâre a consiliilor locale conform procedurii stabilite la </w:t>
      </w:r>
      <w:hyperlink r:id="rId82" w:anchor="491" w:history="1">
        <w:r w:rsidRPr="004A4C33">
          <w:rPr>
            <w:rStyle w:val="Hyperlink"/>
            <w:rFonts w:ascii="Tahoma" w:hAnsi="Tahoma" w:cs="Tahoma"/>
            <w:color w:val="auto"/>
            <w:sz w:val="22"/>
            <w:szCs w:val="22"/>
          </w:rPr>
          <w:t>art. 491</w:t>
        </w:r>
      </w:hyperlink>
      <w:r w:rsidRPr="004A4C33">
        <w:rPr>
          <w:rFonts w:ascii="Tahoma" w:hAnsi="Tahoma" w:cs="Tahoma"/>
          <w:sz w:val="22"/>
          <w:szCs w:val="22"/>
        </w:rPr>
        <w:t>.</w:t>
      </w:r>
    </w:p>
    <w:p w:rsidR="00F63A07" w:rsidRPr="004A4C33" w:rsidRDefault="00F63A07" w:rsidP="00F63A07">
      <w:pPr>
        <w:jc w:val="both"/>
        <w:rPr>
          <w:rFonts w:ascii="Tahoma" w:hAnsi="Tahoma" w:cs="Tahoma"/>
          <w:vanish/>
          <w:sz w:val="22"/>
          <w:szCs w:val="22"/>
        </w:rPr>
      </w:pPr>
      <w:r w:rsidRPr="004A4C33">
        <w:rPr>
          <w:rFonts w:ascii="Tahoma" w:hAnsi="Tahoma" w:cs="Tahoma"/>
          <w:strike/>
          <w:vanish/>
          <w:sz w:val="22"/>
          <w:szCs w:val="22"/>
        </w:rPr>
        <w:t xml:space="preserve">|[(8) Contravenţiilor prevăzute în prezentul capitol li se aplică dispoziţiile </w:t>
      </w:r>
      <w:hyperlink r:id="rId83" w:history="1">
        <w:r w:rsidRPr="004A4C33">
          <w:rPr>
            <w:rStyle w:val="Hyperlink"/>
            <w:rFonts w:ascii="Tahoma" w:hAnsi="Tahoma" w:cs="Tahoma"/>
            <w:strike/>
            <w:vanish/>
            <w:color w:val="auto"/>
            <w:sz w:val="22"/>
            <w:szCs w:val="22"/>
          </w:rPr>
          <w:t>Ordonanţei Guvernului nr. 2/2001</w:t>
        </w:r>
      </w:hyperlink>
      <w:r w:rsidRPr="004A4C33">
        <w:rPr>
          <w:rFonts w:ascii="Tahoma" w:hAnsi="Tahoma" w:cs="Tahoma"/>
          <w:strike/>
          <w:vanish/>
          <w:sz w:val="22"/>
          <w:szCs w:val="22"/>
        </w:rPr>
        <w:t xml:space="preserve"> privind regimul juridic al contravenţiilor, aprobată cu modificări şi completări prin </w:t>
      </w:r>
      <w:hyperlink r:id="rId84" w:history="1">
        <w:r w:rsidRPr="004A4C33">
          <w:rPr>
            <w:rStyle w:val="Hyperlink"/>
            <w:rFonts w:ascii="Tahoma" w:hAnsi="Tahoma" w:cs="Tahoma"/>
            <w:strike/>
            <w:vanish/>
            <w:color w:val="auto"/>
            <w:sz w:val="22"/>
            <w:szCs w:val="22"/>
          </w:rPr>
          <w:t>Legea nr. 180/2002</w:t>
        </w:r>
      </w:hyperlink>
      <w:r w:rsidRPr="004A4C33">
        <w:rPr>
          <w:rFonts w:ascii="Tahoma" w:hAnsi="Tahoma" w:cs="Tahoma"/>
          <w:strike/>
          <w:vanish/>
          <w:sz w:val="22"/>
          <w:szCs w:val="22"/>
        </w:rPr>
        <w:t xml:space="preserve">, cu modificările şi completările ulterioare. </w:t>
      </w:r>
      <w:r w:rsidRPr="004A4C33">
        <w:rPr>
          <w:rFonts w:ascii="Tahoma" w:hAnsi="Tahoma" w:cs="Tahoma"/>
          <w:i/>
          <w:iCs/>
          <w:strike/>
          <w:vanish/>
          <w:sz w:val="22"/>
          <w:szCs w:val="22"/>
        </w:rPr>
        <w:t>(text original în vigoare până la 1 ianuarie 2018)</w:t>
      </w:r>
      <w:r w:rsidRPr="004A4C33">
        <w:rPr>
          <w:rFonts w:ascii="Tahoma" w:hAnsi="Tahoma" w:cs="Tahoma"/>
          <w:strike/>
          <w:vanish/>
          <w:sz w:val="22"/>
          <w:szCs w:val="22"/>
        </w:rPr>
        <w:t xml:space="preserve"> ]| </w:t>
      </w:r>
    </w:p>
    <w:p w:rsidR="00525568" w:rsidRPr="005B0C6A" w:rsidRDefault="00F63A07" w:rsidP="00525568">
      <w:pPr>
        <w:spacing w:beforeAutospacing="1" w:afterAutospacing="1"/>
        <w:jc w:val="both"/>
        <w:rPr>
          <w:sz w:val="22"/>
          <w:szCs w:val="22"/>
        </w:rPr>
      </w:pPr>
      <w:r w:rsidRPr="004A4C33">
        <w:rPr>
          <w:rFonts w:ascii="Tahoma" w:hAnsi="Tahoma" w:cs="Tahoma"/>
          <w:sz w:val="22"/>
          <w:szCs w:val="22"/>
        </w:rPr>
        <w:t xml:space="preserve"> (8) </w:t>
      </w:r>
      <w:r w:rsidR="00525568">
        <w:rPr>
          <w:rFonts w:ascii="Tahoma" w:hAnsi="Tahoma" w:cs="Tahoma"/>
          <w:sz w:val="22"/>
          <w:szCs w:val="22"/>
        </w:rPr>
        <w:t xml:space="preserve"> </w:t>
      </w:r>
      <w:r w:rsidR="00525568" w:rsidRPr="005B0C6A">
        <w:rPr>
          <w:sz w:val="22"/>
          <w:szCs w:val="22"/>
        </w:rPr>
        <w:t xml:space="preserve">Contravenţiilor prevăzute în prezentul capitol li se aplică dispoziţiile </w:t>
      </w:r>
      <w:hyperlink r:id="rId85" w:history="1">
        <w:r w:rsidR="00525568" w:rsidRPr="005B0C6A">
          <w:rPr>
            <w:color w:val="0000FF"/>
            <w:sz w:val="22"/>
            <w:szCs w:val="22"/>
            <w:u w:val="single"/>
          </w:rPr>
          <w:t xml:space="preserve">Ordonanţei Guvernului </w:t>
        </w:r>
        <w:r w:rsidR="00525568">
          <w:rPr>
            <w:color w:val="0000FF"/>
            <w:sz w:val="22"/>
            <w:szCs w:val="22"/>
            <w:u w:val="single"/>
          </w:rPr>
          <w:t xml:space="preserve">            </w:t>
        </w:r>
        <w:r w:rsidR="00525568" w:rsidRPr="005B0C6A">
          <w:rPr>
            <w:color w:val="0000FF"/>
            <w:sz w:val="22"/>
            <w:szCs w:val="22"/>
            <w:u w:val="single"/>
          </w:rPr>
          <w:t>nr. 2/2001</w:t>
        </w:r>
      </w:hyperlink>
      <w:r w:rsidR="00525568" w:rsidRPr="005B0C6A">
        <w:rPr>
          <w:sz w:val="22"/>
          <w:szCs w:val="22"/>
        </w:rPr>
        <w:t xml:space="preserve"> privind regimul juridic al contravenţiilor, aprobată cu modificări şi completări prin </w:t>
      </w:r>
      <w:hyperlink r:id="rId86" w:history="1">
        <w:r w:rsidR="00525568" w:rsidRPr="005B0C6A">
          <w:rPr>
            <w:color w:val="0000FF"/>
            <w:sz w:val="22"/>
            <w:szCs w:val="22"/>
            <w:u w:val="single"/>
          </w:rPr>
          <w:t>Legea nr. 180/2002</w:t>
        </w:r>
      </w:hyperlink>
      <w:r w:rsidR="00525568" w:rsidRPr="005B0C6A">
        <w:rPr>
          <w:sz w:val="22"/>
          <w:szCs w:val="22"/>
        </w:rPr>
        <w:t xml:space="preserve">, cu modificările şi completările ulterioare." </w:t>
      </w:r>
    </w:p>
    <w:p w:rsidR="00F63A07" w:rsidRPr="004A4C33" w:rsidRDefault="00F63A07" w:rsidP="002117ED">
      <w:pPr>
        <w:pStyle w:val="BodyTextIndent2"/>
        <w:spacing w:line="240" w:lineRule="auto"/>
        <w:ind w:left="0" w:firstLine="360"/>
        <w:jc w:val="both"/>
        <w:rPr>
          <w:b/>
          <w:sz w:val="22"/>
          <w:szCs w:val="22"/>
          <w:lang w:val="fr-FR"/>
        </w:rPr>
      </w:pPr>
    </w:p>
    <w:p w:rsidR="003B4622" w:rsidRPr="004A4C33" w:rsidRDefault="00525568" w:rsidP="00F63A07">
      <w:pPr>
        <w:pStyle w:val="BodyTextIndent2"/>
        <w:spacing w:line="240" w:lineRule="auto"/>
        <w:ind w:left="0" w:firstLine="360"/>
        <w:jc w:val="both"/>
        <w:rPr>
          <w:rFonts w:ascii="Tahoma" w:hAnsi="Tahoma" w:cs="Tahoma"/>
          <w:b/>
          <w:sz w:val="22"/>
          <w:szCs w:val="22"/>
          <w:lang w:val="fr-FR"/>
        </w:rPr>
      </w:pPr>
      <w:r>
        <w:rPr>
          <w:rFonts w:ascii="Tahoma" w:hAnsi="Tahoma" w:cs="Tahoma"/>
          <w:b/>
          <w:sz w:val="22"/>
          <w:szCs w:val="22"/>
          <w:lang w:val="fr-FR"/>
        </w:rPr>
        <w:t>I</w:t>
      </w:r>
      <w:r w:rsidR="003B4622" w:rsidRPr="004A4C33">
        <w:rPr>
          <w:rFonts w:ascii="Tahoma" w:hAnsi="Tahoma" w:cs="Tahoma"/>
          <w:b/>
          <w:sz w:val="22"/>
          <w:szCs w:val="22"/>
          <w:lang w:val="fr-FR"/>
        </w:rPr>
        <w:t>mplicatii bugetare ale impozitelor si taxelor locale</w:t>
      </w:r>
    </w:p>
    <w:p w:rsidR="00F63A07" w:rsidRPr="004A4C33" w:rsidRDefault="00F63A07" w:rsidP="00F63A07">
      <w:pPr>
        <w:jc w:val="both"/>
        <w:rPr>
          <w:rFonts w:ascii="Tahoma" w:hAnsi="Tahoma" w:cs="Tahoma"/>
          <w:sz w:val="22"/>
          <w:szCs w:val="22"/>
        </w:rPr>
      </w:pPr>
      <w:r w:rsidRPr="004A4C33">
        <w:rPr>
          <w:rFonts w:ascii="Tahoma" w:hAnsi="Tahoma" w:cs="Tahoma"/>
          <w:sz w:val="22"/>
          <w:szCs w:val="22"/>
        </w:rPr>
        <w:t>Art. 494. - (1) Impozitele şi taxele locale, majorările de întârziere, precum şi amenzile aferente acestora constituie integral venituri la bugetele locale ale unităţilor administrativ - teritoriale.</w:t>
      </w:r>
      <w:r w:rsidRPr="004A4C33">
        <w:rPr>
          <w:rFonts w:ascii="Tahoma" w:hAnsi="Tahoma" w:cs="Tahoma"/>
          <w:sz w:val="22"/>
          <w:szCs w:val="22"/>
        </w:rPr>
        <w:br/>
        <w:t>(2) Impozitul pe clădiri, precum şi amenzile aferente acestuia constituie venituri la bugetul local al unităţii administrativ - teritoriale în raza căreia este situată clădirea respectivă.</w:t>
      </w:r>
      <w:r w:rsidRPr="004A4C33">
        <w:rPr>
          <w:rFonts w:ascii="Tahoma" w:hAnsi="Tahoma" w:cs="Tahoma"/>
          <w:sz w:val="22"/>
          <w:szCs w:val="22"/>
        </w:rPr>
        <w:br/>
        <w:t>(3) Impozitul pe teren, precum şi amenzile aferente acestuia constituie venituri la bugetul local al unităţii administrativ - teritoriale în raza căreia este situat terenul respectiv.</w:t>
      </w:r>
      <w:r w:rsidRPr="004A4C33">
        <w:rPr>
          <w:rFonts w:ascii="Tahoma" w:hAnsi="Tahoma" w:cs="Tahoma"/>
          <w:sz w:val="22"/>
          <w:szCs w:val="22"/>
        </w:rPr>
        <w:br/>
        <w:t>(4) Cu excepţiile prevăzute la alin. (5), impozitul pe mijlocul de transport, majorările de întârziere, precum şi amenzile aferente acestuia constituie venituri la bugetul local al unităţii administrativ - teritoriale în raza căreia trebuie înmatriculat sau înregistrat mijlocul de transport respectiv.</w:t>
      </w:r>
      <w:r w:rsidRPr="004A4C33">
        <w:rPr>
          <w:rFonts w:ascii="Tahoma" w:hAnsi="Tahoma" w:cs="Tahoma"/>
          <w:sz w:val="22"/>
          <w:szCs w:val="22"/>
        </w:rPr>
        <w:br/>
        <w:t xml:space="preserve">(5) Veniturile provenite din impozitul pe mijlocul de transport stabilit în concordanţă cu prevederile </w:t>
      </w:r>
      <w:hyperlink r:id="rId87" w:anchor="470" w:history="1">
        <w:r w:rsidRPr="004A4C33">
          <w:rPr>
            <w:rStyle w:val="Hyperlink"/>
            <w:rFonts w:ascii="Tahoma" w:hAnsi="Tahoma" w:cs="Tahoma"/>
            <w:color w:val="auto"/>
            <w:sz w:val="22"/>
            <w:szCs w:val="22"/>
          </w:rPr>
          <w:t>art. 470</w:t>
        </w:r>
      </w:hyperlink>
      <w:r w:rsidRPr="004A4C33">
        <w:rPr>
          <w:rFonts w:ascii="Tahoma" w:hAnsi="Tahoma" w:cs="Tahoma"/>
          <w:sz w:val="22"/>
          <w:szCs w:val="22"/>
        </w:rPr>
        <w:t xml:space="preserve"> alin. (5) şi (6), majorările de întârziere, precum şi amenzile aferente se pot utiliza exclusiv pentru lucrări de întreţinere, modernizare, reabilitare şi construire a drumurilor locale şi judeţene, din care 60% constituie venituri la bugetul local şi 40% constituie venituri la bugetul judeţean. </w:t>
      </w:r>
      <w:r w:rsidR="00545F03" w:rsidRPr="004A4C33">
        <w:rPr>
          <w:rFonts w:ascii="Tahoma" w:hAnsi="Tahoma" w:cs="Tahoma"/>
          <w:sz w:val="22"/>
          <w:szCs w:val="22"/>
        </w:rPr>
        <w:t>.</w:t>
      </w:r>
    </w:p>
    <w:p w:rsidR="00F63A07" w:rsidRPr="004A4C33" w:rsidRDefault="00F63A07" w:rsidP="00F63A07">
      <w:pPr>
        <w:jc w:val="both"/>
        <w:rPr>
          <w:rFonts w:ascii="Tahoma" w:hAnsi="Tahoma" w:cs="Tahoma"/>
          <w:vanish/>
          <w:sz w:val="22"/>
          <w:szCs w:val="22"/>
        </w:rPr>
      </w:pPr>
      <w:r w:rsidRPr="004A4C33">
        <w:rPr>
          <w:rFonts w:ascii="Tahoma" w:hAnsi="Tahoma" w:cs="Tahoma"/>
          <w:strike/>
          <w:vanish/>
          <w:sz w:val="22"/>
          <w:szCs w:val="22"/>
        </w:rPr>
        <w:t xml:space="preserve">|[(6) Taxele locale prevăzute la cap. V din prezentul titlu constituie venituri ale bugetelor locale ale unităţilor administrativ - teritoriale. Pentru eliberarea certificatelor de urbanism şi a autorizaţiilor de construire de către preşedinţii consiliilor judeţene, cu avizul primarilor comunelor, taxele datorate constituie venit în proporţie de 50% la bugetul local al comunelor şi de 50% la bugetul local al consiliului judeţean.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F63A07" w:rsidRPr="004A4C33" w:rsidRDefault="00F63A07" w:rsidP="00F63A07">
      <w:pPr>
        <w:jc w:val="both"/>
        <w:rPr>
          <w:rFonts w:ascii="Tahoma" w:hAnsi="Tahoma" w:cs="Tahoma"/>
          <w:sz w:val="22"/>
          <w:szCs w:val="22"/>
        </w:rPr>
      </w:pPr>
      <w:r w:rsidRPr="004A4C33">
        <w:rPr>
          <w:rFonts w:ascii="Tahoma" w:hAnsi="Tahoma" w:cs="Tahoma"/>
          <w:sz w:val="22"/>
          <w:szCs w:val="22"/>
        </w:rPr>
        <w:t xml:space="preserve"> (6) Taxele locale prevăzute la cap. V din prezentul titlu constituie venituri ale bugetelor locale ale unităţilor administrativ - teritoriale. Pentru eliberarea certificatelor de urbanism şi a autorizaţiilor de construire de către preşedinţii consiliilor judeţene, cu avizul primarilor comunelor, taxele datorate constituie venit în proporţie de 50% la bugetul local al comunelor şi de 50% la bugetul local al judeţului. </w:t>
      </w:r>
    </w:p>
    <w:p w:rsidR="00F63A07" w:rsidRPr="004A4C33" w:rsidRDefault="00F63A07" w:rsidP="00F63A07">
      <w:pPr>
        <w:jc w:val="both"/>
        <w:rPr>
          <w:rFonts w:ascii="Tahoma" w:hAnsi="Tahoma" w:cs="Tahoma"/>
          <w:sz w:val="22"/>
          <w:szCs w:val="22"/>
        </w:rPr>
      </w:pPr>
      <w:r w:rsidRPr="004A4C33">
        <w:rPr>
          <w:rFonts w:ascii="Tahoma" w:hAnsi="Tahoma" w:cs="Tahoma"/>
          <w:sz w:val="22"/>
          <w:szCs w:val="22"/>
        </w:rPr>
        <w:t>(7) Taxa pentru afişaj în scop de reclamă şi publicitate, precum şi amenzile aferente constituie venituri la bugetul local al unităţii administrativ - teritoriale unde este situat afişajul, panoul sau structura pentru afişajul în scop de reclamă şi publicitate.</w:t>
      </w:r>
    </w:p>
    <w:p w:rsidR="00F63A07" w:rsidRPr="004A4C33" w:rsidRDefault="00F63A07" w:rsidP="00F63A07">
      <w:pPr>
        <w:jc w:val="both"/>
        <w:rPr>
          <w:rFonts w:ascii="Tahoma" w:hAnsi="Tahoma" w:cs="Tahoma"/>
          <w:sz w:val="22"/>
          <w:szCs w:val="22"/>
        </w:rPr>
      </w:pPr>
      <w:r w:rsidRPr="004A4C33">
        <w:rPr>
          <w:rFonts w:ascii="Tahoma" w:hAnsi="Tahoma" w:cs="Tahoma"/>
          <w:sz w:val="22"/>
          <w:szCs w:val="22"/>
        </w:rPr>
        <w:br/>
        <w:t>(8) Impozitul pe spectacole, precum şi amenzile aferente constituie venituri la bugetul local al unităţii administrativ - teritoriale unde are loc manifestarea artistică, competiţia sportivă sau altă activitate distractivă.</w:t>
      </w:r>
    </w:p>
    <w:p w:rsidR="00F63A07" w:rsidRPr="004A4C33" w:rsidRDefault="00F63A07" w:rsidP="00F63A07">
      <w:pPr>
        <w:jc w:val="both"/>
        <w:rPr>
          <w:rFonts w:ascii="Tahoma" w:hAnsi="Tahoma" w:cs="Tahoma"/>
          <w:sz w:val="22"/>
          <w:szCs w:val="22"/>
        </w:rPr>
      </w:pPr>
      <w:r w:rsidRPr="004A4C33">
        <w:rPr>
          <w:rFonts w:ascii="Tahoma" w:hAnsi="Tahoma" w:cs="Tahoma"/>
          <w:sz w:val="22"/>
          <w:szCs w:val="22"/>
        </w:rPr>
        <w:br/>
        <w:t xml:space="preserve">(9) Celelalte taxe locale prevăzute la </w:t>
      </w:r>
      <w:hyperlink r:id="rId88" w:anchor="486" w:history="1">
        <w:r w:rsidRPr="004A4C33">
          <w:rPr>
            <w:rStyle w:val="Hyperlink"/>
            <w:rFonts w:ascii="Tahoma" w:hAnsi="Tahoma" w:cs="Tahoma"/>
            <w:color w:val="auto"/>
            <w:sz w:val="22"/>
            <w:szCs w:val="22"/>
          </w:rPr>
          <w:t>art. 486</w:t>
        </w:r>
      </w:hyperlink>
      <w:r w:rsidRPr="004A4C33">
        <w:rPr>
          <w:rFonts w:ascii="Tahoma" w:hAnsi="Tahoma" w:cs="Tahoma"/>
          <w:sz w:val="22"/>
          <w:szCs w:val="22"/>
        </w:rPr>
        <w:t>, precum şi amenzile aferente constituie venituri la bugetul local al unităţii administrativ - teritoriale unde este situat locul public sau echipamentul respectiv ori unde trebuie înmatriculat vehiculul lent.</w:t>
      </w:r>
    </w:p>
    <w:p w:rsidR="00F63A07" w:rsidRPr="004A4C33" w:rsidRDefault="00F63A07" w:rsidP="00F63A07">
      <w:pPr>
        <w:jc w:val="both"/>
        <w:rPr>
          <w:rFonts w:ascii="Tahoma" w:hAnsi="Tahoma" w:cs="Tahoma"/>
          <w:sz w:val="22"/>
          <w:szCs w:val="22"/>
        </w:rPr>
      </w:pPr>
      <w:r w:rsidRPr="004A4C33">
        <w:rPr>
          <w:rFonts w:ascii="Tahoma" w:hAnsi="Tahoma" w:cs="Tahoma"/>
          <w:sz w:val="22"/>
          <w:szCs w:val="22"/>
        </w:rPr>
        <w:br/>
        <w:t xml:space="preserve">(10) Constituie venit la bugetul local sumele provenite din: </w:t>
      </w:r>
    </w:p>
    <w:p w:rsidR="00525568" w:rsidRPr="004A4C33" w:rsidRDefault="00F63A07" w:rsidP="00F63A07">
      <w:pPr>
        <w:pStyle w:val="NormalWeb"/>
        <w:jc w:val="both"/>
        <w:rPr>
          <w:rFonts w:ascii="Tahoma" w:hAnsi="Tahoma" w:cs="Tahoma"/>
          <w:sz w:val="22"/>
          <w:szCs w:val="22"/>
        </w:rPr>
      </w:pPr>
      <w:r w:rsidRPr="004A4C33">
        <w:rPr>
          <w:rFonts w:ascii="Tahoma" w:hAnsi="Tahoma" w:cs="Tahoma"/>
          <w:b/>
          <w:bCs/>
          <w:sz w:val="22"/>
          <w:szCs w:val="22"/>
        </w:rPr>
        <w:t>a)</w:t>
      </w:r>
      <w:r w:rsidRPr="004A4C33">
        <w:rPr>
          <w:rFonts w:ascii="Tahoma" w:hAnsi="Tahoma" w:cs="Tahoma"/>
          <w:sz w:val="22"/>
          <w:szCs w:val="22"/>
        </w:rPr>
        <w:t xml:space="preserve"> majorările pentru plata cu întârziere a impozitelor şi taxelor locale;</w:t>
      </w:r>
      <w:r w:rsidRPr="004A4C33">
        <w:rPr>
          <w:rFonts w:ascii="Tahoma" w:hAnsi="Tahoma" w:cs="Tahoma"/>
          <w:sz w:val="22"/>
          <w:szCs w:val="22"/>
        </w:rPr>
        <w:br/>
      </w:r>
      <w:r w:rsidRPr="004A4C33">
        <w:rPr>
          <w:rFonts w:ascii="Tahoma" w:hAnsi="Tahoma" w:cs="Tahoma"/>
          <w:b/>
          <w:bCs/>
          <w:sz w:val="22"/>
          <w:szCs w:val="22"/>
        </w:rPr>
        <w:t>b)</w:t>
      </w:r>
      <w:r w:rsidRPr="004A4C33">
        <w:rPr>
          <w:rFonts w:ascii="Tahoma" w:hAnsi="Tahoma" w:cs="Tahoma"/>
          <w:sz w:val="22"/>
          <w:szCs w:val="22"/>
        </w:rPr>
        <w:t xml:space="preserve"> taxele judiciare de timbru şi alte taxe de timbru prevăzute de lege;</w:t>
      </w:r>
    </w:p>
    <w:p w:rsidR="00F63A07" w:rsidRPr="004A4C33" w:rsidRDefault="00F63A07" w:rsidP="00F63A07">
      <w:pPr>
        <w:jc w:val="both"/>
        <w:rPr>
          <w:rFonts w:ascii="Tahoma" w:hAnsi="Tahoma" w:cs="Tahoma"/>
          <w:vanish/>
          <w:sz w:val="22"/>
          <w:szCs w:val="22"/>
        </w:rPr>
      </w:pPr>
      <w:r w:rsidRPr="004A4C33">
        <w:rPr>
          <w:rFonts w:ascii="Tahoma" w:hAnsi="Tahoma" w:cs="Tahoma"/>
          <w:strike/>
          <w:vanish/>
          <w:sz w:val="22"/>
          <w:szCs w:val="22"/>
        </w:rPr>
        <w:t xml:space="preserve">|[(12) În vederea clarificării şi stabilirii reale a situaţiei fiscale a contribuabililor, compartimentele de specialitate ale autorităţilor administraţiei publice locale au competenţa de a solicita informaţii şi documente cu relevanţă fiscală sau pentru identificarea contribuabililor sau a materiei impozabile ori taxabile, după caz, iar notarii, avocaţii, executorii judecătoreşti, organele de poliţie, organele vamale, serviciile publice comunitare pentru regimul permiselor de conducere şi înmatriculare a vehiculelor, serviciile publice comunitare pentru eliberarea paşapoartelor simple, serviciile publice comunitare de evidenţă a persoanelor, precum şi orice altă entitate care deţine informaţii sau documente cu privire la bunuri impozabile sau taxabile, după caz, ori la persoane care au calitatea de contribuabil au obligaţia furnizării acestora fără plată. </w:t>
      </w:r>
      <w:r w:rsidRPr="004A4C33">
        <w:rPr>
          <w:rFonts w:ascii="Tahoma" w:hAnsi="Tahoma" w:cs="Tahoma"/>
          <w:i/>
          <w:iCs/>
          <w:strike/>
          <w:vanish/>
          <w:sz w:val="22"/>
          <w:szCs w:val="22"/>
        </w:rPr>
        <w:t>(text original în vigoare până la 1 ianuarie 2016)</w:t>
      </w:r>
      <w:r w:rsidRPr="004A4C33">
        <w:rPr>
          <w:rFonts w:ascii="Tahoma" w:hAnsi="Tahoma" w:cs="Tahoma"/>
          <w:strike/>
          <w:vanish/>
          <w:sz w:val="22"/>
          <w:szCs w:val="22"/>
        </w:rPr>
        <w:t xml:space="preserve"> ]| </w:t>
      </w:r>
    </w:p>
    <w:p w:rsidR="00F63A07" w:rsidRPr="004A4C33" w:rsidRDefault="00A17446" w:rsidP="002117ED">
      <w:pPr>
        <w:jc w:val="both"/>
        <w:outlineLvl w:val="0"/>
        <w:rPr>
          <w:rFonts w:ascii="Tahoma" w:hAnsi="Tahoma" w:cs="Tahoma"/>
          <w:b/>
          <w:sz w:val="22"/>
          <w:szCs w:val="22"/>
        </w:rPr>
      </w:pPr>
      <w:r w:rsidRPr="004A4C33">
        <w:rPr>
          <w:rFonts w:ascii="Tahoma" w:hAnsi="Tahoma" w:cs="Tahoma"/>
          <w:b/>
          <w:sz w:val="22"/>
          <w:szCs w:val="22"/>
        </w:rPr>
        <w:t xml:space="preserve">Sancțiuni </w:t>
      </w:r>
      <w:r w:rsidR="00143EEF" w:rsidRPr="004A4C33">
        <w:rPr>
          <w:rFonts w:ascii="Tahoma" w:hAnsi="Tahoma" w:cs="Tahoma"/>
          <w:b/>
          <w:sz w:val="22"/>
          <w:szCs w:val="22"/>
        </w:rPr>
        <w:t>”</w:t>
      </w:r>
      <w:r w:rsidRPr="004A4C33">
        <w:rPr>
          <w:rFonts w:ascii="Tahoma" w:hAnsi="Tahoma" w:cs="Tahoma"/>
          <w:b/>
          <w:sz w:val="22"/>
          <w:szCs w:val="22"/>
        </w:rPr>
        <w:t>amendă</w:t>
      </w:r>
      <w:r w:rsidR="00143EEF" w:rsidRPr="004A4C33">
        <w:rPr>
          <w:rFonts w:ascii="Tahoma" w:hAnsi="Tahoma" w:cs="Tahoma"/>
          <w:b/>
          <w:sz w:val="22"/>
          <w:szCs w:val="22"/>
        </w:rPr>
        <w:t>”</w:t>
      </w:r>
      <w:r w:rsidRPr="004A4C33">
        <w:rPr>
          <w:rFonts w:ascii="Tahoma" w:hAnsi="Tahoma" w:cs="Tahoma"/>
          <w:b/>
          <w:sz w:val="22"/>
          <w:szCs w:val="22"/>
        </w:rPr>
        <w:t xml:space="preserve"> aplicabile în raport de dispozițiile Legii 50/1991 , cu modificările și completările ulterioare </w:t>
      </w:r>
    </w:p>
    <w:p w:rsidR="00EA7B23" w:rsidRPr="004A4C33" w:rsidRDefault="00EA7B23" w:rsidP="00545F03">
      <w:pPr>
        <w:pStyle w:val="NormalWeb"/>
        <w:rPr>
          <w:rFonts w:ascii="Tahoma" w:hAnsi="Tahoma" w:cs="Tahoma"/>
          <w:b/>
          <w:sz w:val="22"/>
          <w:szCs w:val="22"/>
        </w:rPr>
      </w:pPr>
      <w:r w:rsidRPr="004A4C33">
        <w:rPr>
          <w:rFonts w:ascii="Tahoma" w:hAnsi="Tahoma" w:cs="Tahoma"/>
          <w:b/>
          <w:sz w:val="22"/>
          <w:szCs w:val="22"/>
        </w:rPr>
        <w:t xml:space="preserve">1. </w:t>
      </w:r>
      <w:r w:rsidR="00143EEF" w:rsidRPr="004A4C33">
        <w:rPr>
          <w:rFonts w:ascii="Tahoma" w:hAnsi="Tahoma" w:cs="Tahoma"/>
          <w:b/>
          <w:sz w:val="22"/>
          <w:szCs w:val="22"/>
        </w:rPr>
        <w:t xml:space="preserve">amendă </w:t>
      </w:r>
      <w:r w:rsidR="00C172E5" w:rsidRPr="004A4C33">
        <w:rPr>
          <w:rFonts w:ascii="Tahoma" w:hAnsi="Tahoma" w:cs="Tahoma"/>
          <w:b/>
          <w:sz w:val="22"/>
          <w:szCs w:val="22"/>
        </w:rPr>
        <w:t>de la 1.000 lei la 100.000 lei, pentru faptele prevăzute la lit. a);</w:t>
      </w:r>
    </w:p>
    <w:p w:rsidR="00143EEF" w:rsidRPr="004A4C33" w:rsidRDefault="00EA7B23" w:rsidP="00545F03">
      <w:pPr>
        <w:pStyle w:val="NormalWeb"/>
        <w:rPr>
          <w:rFonts w:ascii="Tahoma" w:hAnsi="Tahoma" w:cs="Tahoma"/>
          <w:sz w:val="22"/>
          <w:szCs w:val="22"/>
        </w:rPr>
      </w:pPr>
      <w:r w:rsidRPr="004A4C33">
        <w:rPr>
          <w:rFonts w:ascii="Tahoma" w:hAnsi="Tahoma" w:cs="Tahoma"/>
          <w:sz w:val="22"/>
          <w:szCs w:val="22"/>
        </w:rPr>
        <w:t xml:space="preserve">- </w:t>
      </w:r>
      <w:r w:rsidR="00545F03" w:rsidRPr="004A4C33">
        <w:rPr>
          <w:rFonts w:ascii="Tahoma" w:hAnsi="Tahoma" w:cs="Tahoma"/>
          <w:sz w:val="22"/>
          <w:szCs w:val="22"/>
        </w:rPr>
        <w:t>executarea sau desfiinţarea, totală ori parţială, fără autorizaţie a lucrărilor prevăzute la art. 3, cu excepţia celor menţionate la lit. b), c), e) şi g), de către investitor şi executant;</w:t>
      </w:r>
    </w:p>
    <w:p w:rsidR="00143EEF" w:rsidRPr="004A4C33" w:rsidRDefault="00EA7B23" w:rsidP="00545F03">
      <w:pPr>
        <w:pStyle w:val="NormalWeb"/>
        <w:rPr>
          <w:rFonts w:ascii="Tahoma" w:hAnsi="Tahoma" w:cs="Tahoma"/>
          <w:b/>
          <w:sz w:val="22"/>
          <w:szCs w:val="22"/>
        </w:rPr>
      </w:pPr>
      <w:r w:rsidRPr="004A4C33">
        <w:rPr>
          <w:rFonts w:ascii="Tahoma" w:hAnsi="Tahoma" w:cs="Tahoma"/>
          <w:b/>
          <w:sz w:val="22"/>
          <w:szCs w:val="22"/>
        </w:rPr>
        <w:lastRenderedPageBreak/>
        <w:t>2.</w:t>
      </w:r>
      <w:r w:rsidR="00143EEF" w:rsidRPr="004A4C33">
        <w:rPr>
          <w:rFonts w:ascii="Tahoma" w:hAnsi="Tahoma" w:cs="Tahoma"/>
          <w:b/>
          <w:sz w:val="22"/>
          <w:szCs w:val="22"/>
        </w:rPr>
        <w:t xml:space="preserve">amendă </w:t>
      </w:r>
      <w:r w:rsidR="00A17446" w:rsidRPr="004A4C33">
        <w:rPr>
          <w:rFonts w:ascii="Tahoma" w:hAnsi="Tahoma" w:cs="Tahoma"/>
          <w:b/>
          <w:sz w:val="22"/>
          <w:szCs w:val="22"/>
        </w:rPr>
        <w:t xml:space="preserve">de la 50.000 lei la 100.000 lei, </w:t>
      </w:r>
      <w:r w:rsidR="00143EEF" w:rsidRPr="004A4C33">
        <w:rPr>
          <w:rFonts w:ascii="Tahoma" w:hAnsi="Tahoma" w:cs="Tahoma"/>
          <w:b/>
          <w:sz w:val="22"/>
          <w:szCs w:val="22"/>
        </w:rPr>
        <w:t xml:space="preserve">faptele </w:t>
      </w:r>
      <w:r w:rsidR="00A17446" w:rsidRPr="004A4C33">
        <w:rPr>
          <w:rFonts w:ascii="Tahoma" w:hAnsi="Tahoma" w:cs="Tahoma"/>
          <w:b/>
          <w:sz w:val="22"/>
          <w:szCs w:val="22"/>
        </w:rPr>
        <w:t>prevăzute la lit. b</w:t>
      </w:r>
    </w:p>
    <w:p w:rsidR="00143EEF" w:rsidRPr="004A4C33" w:rsidRDefault="00143EEF" w:rsidP="00143EEF">
      <w:pPr>
        <w:pStyle w:val="NormalWeb"/>
        <w:rPr>
          <w:rFonts w:ascii="Tahoma" w:hAnsi="Tahoma" w:cs="Tahoma"/>
          <w:sz w:val="22"/>
          <w:szCs w:val="22"/>
        </w:rPr>
      </w:pPr>
      <w:r w:rsidRPr="004A4C33">
        <w:rPr>
          <w:rFonts w:ascii="Tahoma" w:hAnsi="Tahoma" w:cs="Tahoma"/>
          <w:b/>
          <w:bCs/>
          <w:sz w:val="22"/>
          <w:szCs w:val="22"/>
        </w:rPr>
        <w:t xml:space="preserve"> </w:t>
      </w:r>
      <w:r w:rsidR="00545F03" w:rsidRPr="004A4C33">
        <w:rPr>
          <w:rFonts w:ascii="Tahoma" w:hAnsi="Tahoma" w:cs="Tahoma"/>
          <w:sz w:val="22"/>
          <w:szCs w:val="22"/>
        </w:rPr>
        <w:t xml:space="preserve"> executarea sau desfiinţarea, cu nerespectarea prevederilor autorizaţiei şi a proiectului tehnic, a lucrărilor prevăzute la art. 3, cu excepţia celor prevăzute la lit. b), c), e) şi g), precum şi continuarea executării lucrărilor autorizate fără solicitarea unei noi autorizaţii de construire în situaţiile prevăzute la art. 7 alin. (15), de către investitor şi executant;</w:t>
      </w:r>
      <w:r w:rsidR="00545F03" w:rsidRPr="004A4C33">
        <w:rPr>
          <w:rFonts w:ascii="Tahoma" w:hAnsi="Tahoma" w:cs="Tahoma"/>
          <w:sz w:val="22"/>
          <w:szCs w:val="22"/>
        </w:rPr>
        <w:br/>
      </w:r>
    </w:p>
    <w:p w:rsidR="00A17446" w:rsidRPr="004A4C33" w:rsidRDefault="00EA7B23" w:rsidP="00143EEF">
      <w:pPr>
        <w:pStyle w:val="NormalWeb"/>
        <w:rPr>
          <w:rFonts w:ascii="Tahoma" w:hAnsi="Tahoma" w:cs="Tahoma"/>
          <w:sz w:val="22"/>
          <w:szCs w:val="22"/>
        </w:rPr>
      </w:pPr>
      <w:r w:rsidRPr="004A4C33">
        <w:rPr>
          <w:rFonts w:ascii="Tahoma" w:hAnsi="Tahoma" w:cs="Tahoma"/>
          <w:b/>
          <w:sz w:val="22"/>
          <w:szCs w:val="22"/>
        </w:rPr>
        <w:t>3.</w:t>
      </w:r>
      <w:r w:rsidR="00143EEF" w:rsidRPr="004A4C33">
        <w:rPr>
          <w:rFonts w:ascii="Tahoma" w:hAnsi="Tahoma" w:cs="Tahoma"/>
          <w:b/>
          <w:sz w:val="22"/>
          <w:szCs w:val="22"/>
        </w:rPr>
        <w:t xml:space="preserve">amendă </w:t>
      </w:r>
      <w:r w:rsidR="00A17446" w:rsidRPr="004A4C33">
        <w:rPr>
          <w:rFonts w:ascii="Tahoma" w:hAnsi="Tahoma" w:cs="Tahoma"/>
          <w:b/>
          <w:sz w:val="22"/>
          <w:szCs w:val="22"/>
        </w:rPr>
        <w:t>de 10.000 lei</w:t>
      </w:r>
      <w:r w:rsidR="00143EEF" w:rsidRPr="004A4C33">
        <w:rPr>
          <w:rFonts w:ascii="Tahoma" w:hAnsi="Tahoma" w:cs="Tahoma"/>
          <w:b/>
          <w:sz w:val="22"/>
          <w:szCs w:val="22"/>
        </w:rPr>
        <w:t xml:space="preserve">pentru faptele </w:t>
      </w:r>
      <w:r w:rsidR="00A17446" w:rsidRPr="004A4C33">
        <w:rPr>
          <w:rFonts w:ascii="Tahoma" w:hAnsi="Tahoma" w:cs="Tahoma"/>
          <w:b/>
          <w:sz w:val="22"/>
          <w:szCs w:val="22"/>
        </w:rPr>
        <w:t xml:space="preserve"> prevăzute la lit. c);</w:t>
      </w:r>
      <w:r w:rsidR="00A17446" w:rsidRPr="004A4C33">
        <w:rPr>
          <w:rFonts w:ascii="Tahoma" w:hAnsi="Tahoma" w:cs="Tahoma"/>
          <w:b/>
          <w:sz w:val="22"/>
          <w:szCs w:val="22"/>
        </w:rPr>
        <w:br/>
      </w:r>
      <w:r w:rsidR="00143EEF" w:rsidRPr="004A4C33">
        <w:rPr>
          <w:rFonts w:ascii="Tahoma" w:hAnsi="Tahoma" w:cs="Tahoma"/>
          <w:b/>
          <w:bCs/>
          <w:sz w:val="22"/>
          <w:szCs w:val="22"/>
        </w:rPr>
        <w:t xml:space="preserve">- </w:t>
      </w:r>
      <w:r w:rsidR="00545F03" w:rsidRPr="004A4C33">
        <w:rPr>
          <w:rFonts w:ascii="Tahoma" w:hAnsi="Tahoma" w:cs="Tahoma"/>
          <w:sz w:val="22"/>
          <w:szCs w:val="22"/>
        </w:rPr>
        <w:t xml:space="preserve"> aprobarea furnizării de utilităţi urbane, ca urmare a executării de lucrări de branşamente şi racorduri la reţele pentru construcţii noi neautorizate;</w:t>
      </w:r>
      <w:r w:rsidR="00545F03" w:rsidRPr="004A4C33">
        <w:rPr>
          <w:rFonts w:ascii="Tahoma" w:hAnsi="Tahoma" w:cs="Tahoma"/>
          <w:sz w:val="22"/>
          <w:szCs w:val="22"/>
        </w:rPr>
        <w:br/>
      </w:r>
    </w:p>
    <w:p w:rsidR="00143EEF" w:rsidRPr="004A4C33" w:rsidRDefault="00EA7B23" w:rsidP="00545F03">
      <w:pPr>
        <w:pStyle w:val="NormalWeb"/>
        <w:rPr>
          <w:rFonts w:ascii="Tahoma" w:hAnsi="Tahoma" w:cs="Tahoma"/>
          <w:b/>
          <w:sz w:val="22"/>
          <w:szCs w:val="22"/>
        </w:rPr>
      </w:pPr>
      <w:r w:rsidRPr="004A4C33">
        <w:rPr>
          <w:rFonts w:ascii="Tahoma" w:hAnsi="Tahoma" w:cs="Tahoma"/>
          <w:b/>
          <w:sz w:val="22"/>
          <w:szCs w:val="22"/>
        </w:rPr>
        <w:t>4.</w:t>
      </w:r>
      <w:r w:rsidR="00143EEF" w:rsidRPr="004A4C33">
        <w:rPr>
          <w:rFonts w:ascii="Tahoma" w:hAnsi="Tahoma" w:cs="Tahoma"/>
          <w:b/>
          <w:sz w:val="22"/>
          <w:szCs w:val="22"/>
        </w:rPr>
        <w:t xml:space="preserve">amendă </w:t>
      </w:r>
      <w:r w:rsidR="00A17446" w:rsidRPr="004A4C33">
        <w:rPr>
          <w:rFonts w:ascii="Tahoma" w:hAnsi="Tahoma" w:cs="Tahoma"/>
          <w:b/>
          <w:sz w:val="22"/>
          <w:szCs w:val="22"/>
        </w:rPr>
        <w:t xml:space="preserve">de la 50.000 lei la 100.000 lei, </w:t>
      </w:r>
      <w:r w:rsidR="00143EEF" w:rsidRPr="004A4C33">
        <w:rPr>
          <w:rFonts w:ascii="Tahoma" w:hAnsi="Tahoma" w:cs="Tahoma"/>
          <w:b/>
          <w:sz w:val="22"/>
          <w:szCs w:val="22"/>
        </w:rPr>
        <w:t xml:space="preserve">pentru faptele </w:t>
      </w:r>
      <w:r w:rsidR="00A17446" w:rsidRPr="004A4C33">
        <w:rPr>
          <w:rFonts w:ascii="Tahoma" w:hAnsi="Tahoma" w:cs="Tahoma"/>
          <w:b/>
          <w:sz w:val="22"/>
          <w:szCs w:val="22"/>
        </w:rPr>
        <w:t xml:space="preserve"> prevăzute la lit. d), </w:t>
      </w:r>
    </w:p>
    <w:p w:rsidR="00A17446" w:rsidRPr="004A4C33" w:rsidRDefault="00545F03" w:rsidP="00143EEF">
      <w:pPr>
        <w:pStyle w:val="NormalWeb"/>
        <w:numPr>
          <w:ilvl w:val="0"/>
          <w:numId w:val="35"/>
        </w:numPr>
        <w:rPr>
          <w:rFonts w:ascii="Tahoma" w:hAnsi="Tahoma" w:cs="Tahoma"/>
          <w:sz w:val="22"/>
          <w:szCs w:val="22"/>
        </w:rPr>
      </w:pPr>
      <w:r w:rsidRPr="004A4C33">
        <w:rPr>
          <w:rFonts w:ascii="Tahoma" w:hAnsi="Tahoma" w:cs="Tahoma"/>
          <w:sz w:val="22"/>
          <w:szCs w:val="22"/>
        </w:rPr>
        <w:t xml:space="preserve"> menţinerea după expirarea termenului prevăzut prin autorizaţie sau după terminarea lucrărilor autorizate ori adaptarea în alte scopuri faţă de cele prevăzute în autorizaţie a construcţiilor, lucrărilor şi amenajărilor cu caracter provizoriu;</w:t>
      </w:r>
      <w:r w:rsidRPr="004A4C33">
        <w:rPr>
          <w:rFonts w:ascii="Tahoma" w:hAnsi="Tahoma" w:cs="Tahoma"/>
          <w:sz w:val="22"/>
          <w:szCs w:val="22"/>
        </w:rPr>
        <w:br/>
      </w:r>
    </w:p>
    <w:p w:rsidR="00143EEF" w:rsidRPr="004A4C33" w:rsidRDefault="00EA7B23" w:rsidP="00545F03">
      <w:pPr>
        <w:pStyle w:val="NormalWeb"/>
        <w:rPr>
          <w:rFonts w:ascii="Tahoma" w:hAnsi="Tahoma" w:cs="Tahoma"/>
          <w:b/>
          <w:sz w:val="22"/>
          <w:szCs w:val="22"/>
        </w:rPr>
      </w:pPr>
      <w:r w:rsidRPr="004A4C33">
        <w:rPr>
          <w:rFonts w:ascii="Tahoma" w:hAnsi="Tahoma" w:cs="Tahoma"/>
          <w:b/>
          <w:sz w:val="22"/>
          <w:szCs w:val="22"/>
        </w:rPr>
        <w:t>5.</w:t>
      </w:r>
      <w:r w:rsidR="00143EEF" w:rsidRPr="004A4C33">
        <w:rPr>
          <w:rFonts w:ascii="Tahoma" w:hAnsi="Tahoma" w:cs="Tahoma"/>
          <w:b/>
          <w:sz w:val="22"/>
          <w:szCs w:val="22"/>
        </w:rPr>
        <w:t xml:space="preserve">amendă </w:t>
      </w:r>
      <w:r w:rsidR="00A17446" w:rsidRPr="004A4C33">
        <w:rPr>
          <w:rFonts w:ascii="Tahoma" w:hAnsi="Tahoma" w:cs="Tahoma"/>
          <w:b/>
          <w:sz w:val="22"/>
          <w:szCs w:val="22"/>
        </w:rPr>
        <w:t xml:space="preserve">de la 50.000 lei la 100.000 lei, </w:t>
      </w:r>
      <w:r w:rsidR="00143EEF" w:rsidRPr="004A4C33">
        <w:rPr>
          <w:rFonts w:ascii="Tahoma" w:hAnsi="Tahoma" w:cs="Tahoma"/>
          <w:b/>
          <w:sz w:val="22"/>
          <w:szCs w:val="22"/>
        </w:rPr>
        <w:t xml:space="preserve">pentru faptele </w:t>
      </w:r>
      <w:r w:rsidR="00A17446" w:rsidRPr="004A4C33">
        <w:rPr>
          <w:rFonts w:ascii="Tahoma" w:hAnsi="Tahoma" w:cs="Tahoma"/>
          <w:b/>
          <w:sz w:val="22"/>
          <w:szCs w:val="22"/>
        </w:rPr>
        <w:t xml:space="preserve"> prevăzute la lit. e) </w:t>
      </w:r>
    </w:p>
    <w:p w:rsidR="00143EEF" w:rsidRPr="004A4C33" w:rsidRDefault="00545F03" w:rsidP="00143EEF">
      <w:pPr>
        <w:pStyle w:val="NormalWeb"/>
        <w:numPr>
          <w:ilvl w:val="0"/>
          <w:numId w:val="33"/>
        </w:numPr>
        <w:rPr>
          <w:rFonts w:ascii="Tahoma" w:hAnsi="Tahoma" w:cs="Tahoma"/>
          <w:b/>
          <w:bCs/>
          <w:sz w:val="22"/>
          <w:szCs w:val="22"/>
        </w:rPr>
      </w:pPr>
      <w:r w:rsidRPr="004A4C33">
        <w:rPr>
          <w:rFonts w:ascii="Tahoma" w:hAnsi="Tahoma" w:cs="Tahoma"/>
          <w:sz w:val="22"/>
          <w:szCs w:val="22"/>
        </w:rPr>
        <w:t xml:space="preserve"> neaducerea terenului la starea iniţială de către investitor, după terminarea lucrărilor prevăzute la art. 3 lit. c), precum şi nerealizarea lucrărilor de curăţare, amenajare ori degajare, după caz, a amplasamentului şi/sau a terenurilor adiacente ocupate temporar pe durata execuţiei, o dată cu încheierea lucrărilor de bază;</w:t>
      </w:r>
    </w:p>
    <w:p w:rsidR="00143EEF" w:rsidRPr="004A4C33" w:rsidRDefault="00EA7B23" w:rsidP="00143EEF">
      <w:pPr>
        <w:pStyle w:val="NormalWeb"/>
        <w:rPr>
          <w:rFonts w:ascii="Tahoma" w:hAnsi="Tahoma" w:cs="Tahoma"/>
          <w:b/>
          <w:bCs/>
          <w:sz w:val="22"/>
          <w:szCs w:val="22"/>
          <w:vertAlign w:val="superscript"/>
        </w:rPr>
      </w:pPr>
      <w:r w:rsidRPr="004A4C33">
        <w:rPr>
          <w:rFonts w:ascii="Tahoma" w:hAnsi="Tahoma" w:cs="Tahoma"/>
          <w:b/>
          <w:sz w:val="22"/>
          <w:szCs w:val="22"/>
        </w:rPr>
        <w:t>6.</w:t>
      </w:r>
      <w:r w:rsidR="00143EEF" w:rsidRPr="004A4C33">
        <w:rPr>
          <w:rFonts w:ascii="Tahoma" w:hAnsi="Tahoma" w:cs="Tahoma"/>
          <w:b/>
          <w:sz w:val="22"/>
          <w:szCs w:val="22"/>
        </w:rPr>
        <w:t xml:space="preserve">amedă </w:t>
      </w:r>
      <w:r w:rsidR="00A17446" w:rsidRPr="004A4C33">
        <w:rPr>
          <w:rFonts w:ascii="Tahoma" w:hAnsi="Tahoma" w:cs="Tahoma"/>
          <w:b/>
          <w:sz w:val="22"/>
          <w:szCs w:val="22"/>
        </w:rPr>
        <w:t xml:space="preserve">de la 50.000 lei la 100.000 lei, </w:t>
      </w:r>
      <w:r w:rsidR="00143EEF" w:rsidRPr="004A4C33">
        <w:rPr>
          <w:rFonts w:ascii="Tahoma" w:hAnsi="Tahoma" w:cs="Tahoma"/>
          <w:b/>
          <w:sz w:val="22"/>
          <w:szCs w:val="22"/>
        </w:rPr>
        <w:t xml:space="preserve">pentru faptele </w:t>
      </w:r>
      <w:r w:rsidR="00A17446" w:rsidRPr="004A4C33">
        <w:rPr>
          <w:rFonts w:ascii="Tahoma" w:hAnsi="Tahoma" w:cs="Tahoma"/>
          <w:b/>
          <w:sz w:val="22"/>
          <w:szCs w:val="22"/>
        </w:rPr>
        <w:t xml:space="preserve"> prevăzute la lit. </w:t>
      </w:r>
      <w:r w:rsidR="00545F03" w:rsidRPr="004A4C33">
        <w:rPr>
          <w:rFonts w:ascii="Tahoma" w:hAnsi="Tahoma" w:cs="Tahoma"/>
          <w:b/>
          <w:bCs/>
          <w:sz w:val="22"/>
          <w:szCs w:val="22"/>
        </w:rPr>
        <w:t>e</w:t>
      </w:r>
      <w:r w:rsidR="00545F03" w:rsidRPr="004A4C33">
        <w:rPr>
          <w:rFonts w:ascii="Tahoma" w:hAnsi="Tahoma" w:cs="Tahoma"/>
          <w:b/>
          <w:bCs/>
          <w:sz w:val="22"/>
          <w:szCs w:val="22"/>
          <w:vertAlign w:val="superscript"/>
        </w:rPr>
        <w:t>1</w:t>
      </w:r>
    </w:p>
    <w:p w:rsidR="00EA7B23" w:rsidRPr="004A4C33" w:rsidRDefault="00143EEF" w:rsidP="00143EEF">
      <w:pPr>
        <w:pStyle w:val="NormalWeb"/>
        <w:numPr>
          <w:ilvl w:val="0"/>
          <w:numId w:val="33"/>
        </w:numPr>
        <w:rPr>
          <w:rFonts w:ascii="Tahoma" w:hAnsi="Tahoma" w:cs="Tahoma"/>
          <w:b/>
          <w:bCs/>
          <w:sz w:val="22"/>
          <w:szCs w:val="22"/>
        </w:rPr>
      </w:pPr>
      <w:r w:rsidRPr="004A4C33">
        <w:rPr>
          <w:rFonts w:ascii="Tahoma" w:hAnsi="Tahoma" w:cs="Tahoma"/>
          <w:sz w:val="22"/>
          <w:szCs w:val="22"/>
        </w:rPr>
        <w:t xml:space="preserve"> </w:t>
      </w:r>
      <w:r w:rsidR="00545F03" w:rsidRPr="004A4C33">
        <w:rPr>
          <w:rFonts w:ascii="Tahoma" w:hAnsi="Tahoma" w:cs="Tahoma"/>
          <w:sz w:val="22"/>
          <w:szCs w:val="22"/>
        </w:rPr>
        <w:t>neîndeplinirea obligaţiei de repunere în starea anterioară a terenurilor care au făcut obiectul contractelor de închiriere de către titularii de licenţe/permise/autorizaţii, prevăzuţi la art. 7</w:t>
      </w:r>
      <w:r w:rsidR="00545F03" w:rsidRPr="004A4C33">
        <w:rPr>
          <w:rFonts w:ascii="Tahoma" w:hAnsi="Tahoma" w:cs="Tahoma"/>
          <w:sz w:val="22"/>
          <w:szCs w:val="22"/>
          <w:vertAlign w:val="superscript"/>
        </w:rPr>
        <w:t>1</w:t>
      </w:r>
      <w:r w:rsidR="00545F03" w:rsidRPr="004A4C33">
        <w:rPr>
          <w:rFonts w:ascii="Tahoma" w:hAnsi="Tahoma" w:cs="Tahoma"/>
          <w:sz w:val="22"/>
          <w:szCs w:val="22"/>
        </w:rPr>
        <w:t xml:space="preserve"> alin. (2), la desfiinţarea acestora.</w:t>
      </w:r>
    </w:p>
    <w:p w:rsidR="007C24AE" w:rsidRPr="004A4C33" w:rsidRDefault="007C24AE" w:rsidP="00143EEF">
      <w:pPr>
        <w:pStyle w:val="NormalWeb"/>
        <w:numPr>
          <w:ilvl w:val="0"/>
          <w:numId w:val="33"/>
        </w:numPr>
        <w:rPr>
          <w:rFonts w:ascii="Tahoma" w:hAnsi="Tahoma" w:cs="Tahoma"/>
          <w:b/>
          <w:bCs/>
          <w:sz w:val="22"/>
          <w:szCs w:val="22"/>
        </w:rPr>
      </w:pPr>
    </w:p>
    <w:p w:rsidR="00A17446" w:rsidRPr="004A4C33" w:rsidRDefault="00EA7B23" w:rsidP="00EA7B23">
      <w:pPr>
        <w:pStyle w:val="NormalWeb"/>
        <w:rPr>
          <w:rFonts w:ascii="Tahoma" w:hAnsi="Tahoma" w:cs="Tahoma"/>
          <w:b/>
          <w:bCs/>
          <w:sz w:val="22"/>
          <w:szCs w:val="22"/>
        </w:rPr>
      </w:pPr>
      <w:r w:rsidRPr="004A4C33">
        <w:rPr>
          <w:rFonts w:ascii="Tahoma" w:hAnsi="Tahoma" w:cs="Tahoma"/>
          <w:sz w:val="22"/>
          <w:szCs w:val="22"/>
        </w:rPr>
        <w:t>7</w:t>
      </w:r>
      <w:r w:rsidRPr="004A4C33">
        <w:rPr>
          <w:rFonts w:ascii="Tahoma" w:hAnsi="Tahoma" w:cs="Tahoma"/>
          <w:b/>
          <w:sz w:val="22"/>
          <w:szCs w:val="22"/>
        </w:rPr>
        <w:t>. amendă de la 3.000 lei la 10.000 lei, pentru faptele  prevăzute la lit. f);</w:t>
      </w:r>
      <w:r w:rsidRPr="004A4C33">
        <w:rPr>
          <w:rFonts w:ascii="Tahoma" w:hAnsi="Tahoma" w:cs="Tahoma"/>
          <w:sz w:val="22"/>
          <w:szCs w:val="22"/>
        </w:rPr>
        <w:br/>
      </w:r>
      <w:r w:rsidR="00545F03" w:rsidRPr="004A4C33">
        <w:rPr>
          <w:rFonts w:ascii="Tahoma" w:hAnsi="Tahoma" w:cs="Tahoma"/>
          <w:sz w:val="22"/>
          <w:szCs w:val="22"/>
        </w:rPr>
        <w:br/>
      </w:r>
      <w:r w:rsidR="00545F03" w:rsidRPr="004A4C33">
        <w:rPr>
          <w:rFonts w:ascii="Tahoma" w:hAnsi="Tahoma" w:cs="Tahoma"/>
          <w:b/>
          <w:bCs/>
          <w:sz w:val="22"/>
          <w:szCs w:val="22"/>
        </w:rPr>
        <w:t>f)</w:t>
      </w:r>
      <w:r w:rsidR="00545F03" w:rsidRPr="004A4C33">
        <w:rPr>
          <w:rFonts w:ascii="Tahoma" w:hAnsi="Tahoma" w:cs="Tahoma"/>
          <w:sz w:val="22"/>
          <w:szCs w:val="22"/>
        </w:rPr>
        <w:t xml:space="preserve"> împiedicarea ori sustragerea de la efectuarea controlului, prin interzicerea accesului organelor de control abilitate sau prin neprezentarea documentelor şi a actelor solicitate;</w:t>
      </w:r>
    </w:p>
    <w:p w:rsidR="00A17446" w:rsidRPr="004A4C33" w:rsidRDefault="00EA7B23" w:rsidP="00545F03">
      <w:pPr>
        <w:pStyle w:val="NormalWeb"/>
        <w:rPr>
          <w:rFonts w:ascii="Tahoma" w:hAnsi="Tahoma" w:cs="Tahoma"/>
          <w:b/>
          <w:bCs/>
          <w:sz w:val="22"/>
          <w:szCs w:val="22"/>
        </w:rPr>
      </w:pPr>
      <w:r w:rsidRPr="004A4C33">
        <w:rPr>
          <w:rFonts w:ascii="Tahoma" w:hAnsi="Tahoma" w:cs="Tahoma"/>
          <w:sz w:val="22"/>
          <w:szCs w:val="22"/>
        </w:rPr>
        <w:t>8</w:t>
      </w:r>
      <w:r w:rsidRPr="004A4C33">
        <w:rPr>
          <w:rFonts w:ascii="Tahoma" w:hAnsi="Tahoma" w:cs="Tahoma"/>
          <w:b/>
          <w:sz w:val="22"/>
          <w:szCs w:val="22"/>
        </w:rPr>
        <w:t>. amendă de la 1.000 lei, pentru faptele  prevăzute la lit. g);</w:t>
      </w:r>
    </w:p>
    <w:p w:rsidR="00A17446" w:rsidRPr="004A4C33" w:rsidRDefault="00EA7B23" w:rsidP="00545F03">
      <w:pPr>
        <w:pStyle w:val="NormalWeb"/>
        <w:rPr>
          <w:rFonts w:ascii="Tahoma" w:hAnsi="Tahoma" w:cs="Tahoma"/>
          <w:b/>
          <w:bCs/>
          <w:sz w:val="22"/>
          <w:szCs w:val="22"/>
        </w:rPr>
      </w:pPr>
      <w:r w:rsidRPr="004A4C33">
        <w:rPr>
          <w:rFonts w:ascii="Tahoma" w:hAnsi="Tahoma" w:cs="Tahoma"/>
          <w:b/>
          <w:bCs/>
          <w:sz w:val="22"/>
          <w:szCs w:val="22"/>
        </w:rPr>
        <w:t xml:space="preserve">- </w:t>
      </w:r>
      <w:r w:rsidR="00545F03" w:rsidRPr="004A4C33">
        <w:rPr>
          <w:rFonts w:ascii="Tahoma" w:hAnsi="Tahoma" w:cs="Tahoma"/>
          <w:sz w:val="22"/>
          <w:szCs w:val="22"/>
        </w:rPr>
        <w:t xml:space="preserve"> neanunţarea datei începerii lucrărilor de construcţii autorizate, în conformitate cu prevederile art. 7 alin. (8);</w:t>
      </w:r>
      <w:r w:rsidR="00545F03" w:rsidRPr="004A4C33">
        <w:rPr>
          <w:rFonts w:ascii="Tahoma" w:hAnsi="Tahoma" w:cs="Tahoma"/>
          <w:sz w:val="22"/>
          <w:szCs w:val="22"/>
        </w:rPr>
        <w:br/>
      </w:r>
    </w:p>
    <w:p w:rsidR="00A17446" w:rsidRPr="004A4C33" w:rsidRDefault="00EA7B23" w:rsidP="00545F03">
      <w:pPr>
        <w:pStyle w:val="NormalWeb"/>
        <w:rPr>
          <w:rFonts w:ascii="Tahoma" w:hAnsi="Tahoma" w:cs="Tahoma"/>
          <w:b/>
          <w:bCs/>
          <w:sz w:val="22"/>
          <w:szCs w:val="22"/>
        </w:rPr>
      </w:pPr>
      <w:r w:rsidRPr="004A4C33">
        <w:rPr>
          <w:rFonts w:ascii="Tahoma" w:hAnsi="Tahoma" w:cs="Tahoma"/>
          <w:b/>
          <w:sz w:val="22"/>
          <w:szCs w:val="22"/>
        </w:rPr>
        <w:t xml:space="preserve">9. amendă </w:t>
      </w:r>
      <w:r w:rsidR="00A17446" w:rsidRPr="004A4C33">
        <w:rPr>
          <w:rFonts w:ascii="Tahoma" w:hAnsi="Tahoma" w:cs="Tahoma"/>
          <w:b/>
          <w:sz w:val="22"/>
          <w:szCs w:val="22"/>
        </w:rPr>
        <w:t xml:space="preserve">de la 5.000 lei la 30.000 lei, </w:t>
      </w:r>
      <w:r w:rsidRPr="004A4C33">
        <w:rPr>
          <w:rFonts w:ascii="Tahoma" w:hAnsi="Tahoma" w:cs="Tahoma"/>
          <w:b/>
          <w:sz w:val="22"/>
          <w:szCs w:val="22"/>
        </w:rPr>
        <w:t>pentru faptele</w:t>
      </w:r>
      <w:r w:rsidR="00A17446" w:rsidRPr="004A4C33">
        <w:rPr>
          <w:rFonts w:ascii="Tahoma" w:hAnsi="Tahoma" w:cs="Tahoma"/>
          <w:b/>
          <w:sz w:val="22"/>
          <w:szCs w:val="22"/>
        </w:rPr>
        <w:t xml:space="preserve"> prevăzute la lit. h</w:t>
      </w:r>
      <w:r w:rsidRPr="004A4C33">
        <w:rPr>
          <w:rFonts w:ascii="Tahoma" w:hAnsi="Tahoma" w:cs="Tahoma"/>
          <w:b/>
          <w:sz w:val="22"/>
          <w:szCs w:val="22"/>
        </w:rPr>
        <w:t>).</w:t>
      </w:r>
    </w:p>
    <w:p w:rsidR="00A17446" w:rsidRPr="004A4C33" w:rsidRDefault="00EA7B23" w:rsidP="00EA7B23">
      <w:pPr>
        <w:pStyle w:val="NormalWeb"/>
        <w:jc w:val="both"/>
        <w:rPr>
          <w:rFonts w:ascii="Tahoma" w:hAnsi="Tahoma" w:cs="Tahoma"/>
          <w:sz w:val="22"/>
          <w:szCs w:val="22"/>
        </w:rPr>
      </w:pPr>
      <w:r w:rsidRPr="004A4C33">
        <w:rPr>
          <w:rFonts w:ascii="Tahoma" w:hAnsi="Tahoma" w:cs="Tahoma"/>
          <w:b/>
          <w:bCs/>
          <w:sz w:val="22"/>
          <w:szCs w:val="22"/>
        </w:rPr>
        <w:lastRenderedPageBreak/>
        <w:t xml:space="preserve">- </w:t>
      </w:r>
      <w:r w:rsidR="00545F03" w:rsidRPr="004A4C33">
        <w:rPr>
          <w:rFonts w:ascii="Tahoma" w:hAnsi="Tahoma" w:cs="Tahoma"/>
          <w:sz w:val="22"/>
          <w:szCs w:val="22"/>
        </w:rPr>
        <w:t xml:space="preserve"> neemiterea certificatelor de urbanism în termenul prevăzut la art. 6 alin. (2), precum şi emiterea de certificate de urbanism incomplete ori cu date eronate, care nu conţin lista cuprinzând avizele şi acordurile legale necesare în raport cu obiectivul de investiţii, sau eliberarea acestora condiţionat de elaborarea prealabilă a unei documentaţii de urbanism sau a oricăror documentaţii tehnice de definire a scopului solicitării, cu depăşirea termenului legal, sau refuzul nejustificat ori condiţionarea furnizării informaţiilor de interes public prevăzute la art. 6 alin. (1);</w:t>
      </w:r>
    </w:p>
    <w:p w:rsidR="00A17446" w:rsidRPr="00BF5A32" w:rsidRDefault="00EA7B23" w:rsidP="00545F03">
      <w:pPr>
        <w:pStyle w:val="NormalWeb"/>
        <w:rPr>
          <w:rFonts w:ascii="Tahoma" w:hAnsi="Tahoma" w:cs="Tahoma"/>
          <w:b/>
          <w:sz w:val="22"/>
          <w:szCs w:val="22"/>
        </w:rPr>
      </w:pPr>
      <w:r w:rsidRPr="004A4C33">
        <w:rPr>
          <w:rFonts w:ascii="Tahoma" w:hAnsi="Tahoma" w:cs="Tahoma"/>
          <w:b/>
          <w:sz w:val="22"/>
          <w:szCs w:val="22"/>
        </w:rPr>
        <w:t xml:space="preserve">10. amendă de la </w:t>
      </w:r>
      <w:r w:rsidR="00A17446" w:rsidRPr="004A4C33">
        <w:rPr>
          <w:rFonts w:ascii="Tahoma" w:hAnsi="Tahoma" w:cs="Tahoma"/>
          <w:b/>
          <w:sz w:val="22"/>
          <w:szCs w:val="22"/>
        </w:rPr>
        <w:t xml:space="preserve">de la 5.000 lei la 30.000 lei, </w:t>
      </w:r>
      <w:r w:rsidRPr="004A4C33">
        <w:rPr>
          <w:rFonts w:ascii="Tahoma" w:hAnsi="Tahoma" w:cs="Tahoma"/>
          <w:b/>
          <w:sz w:val="22"/>
          <w:szCs w:val="22"/>
        </w:rPr>
        <w:t xml:space="preserve">pentru faptele </w:t>
      </w:r>
      <w:r w:rsidR="00A17446" w:rsidRPr="004A4C33">
        <w:rPr>
          <w:rFonts w:ascii="Tahoma" w:hAnsi="Tahoma" w:cs="Tahoma"/>
          <w:b/>
          <w:sz w:val="22"/>
          <w:szCs w:val="22"/>
        </w:rPr>
        <w:t>prevăzute la lit. h</w:t>
      </w:r>
      <w:r w:rsidR="00A17446" w:rsidRPr="004A4C33">
        <w:rPr>
          <w:rFonts w:ascii="Tahoma" w:hAnsi="Tahoma" w:cs="Tahoma"/>
          <w:b/>
          <w:sz w:val="22"/>
          <w:szCs w:val="22"/>
          <w:vertAlign w:val="superscript"/>
        </w:rPr>
        <w:t>1</w:t>
      </w:r>
      <w:r w:rsidR="00A17446" w:rsidRPr="004A4C33">
        <w:rPr>
          <w:rFonts w:ascii="Tahoma" w:hAnsi="Tahoma" w:cs="Tahoma"/>
          <w:b/>
          <w:sz w:val="22"/>
          <w:szCs w:val="22"/>
        </w:rPr>
        <w:t xml:space="preserve">) </w:t>
      </w:r>
      <w:r w:rsidR="00545F03" w:rsidRPr="004A4C33">
        <w:rPr>
          <w:rFonts w:ascii="Tahoma" w:hAnsi="Tahoma" w:cs="Tahoma"/>
          <w:sz w:val="22"/>
          <w:szCs w:val="22"/>
        </w:rPr>
        <w:br/>
      </w:r>
      <w:r w:rsidRPr="004A4C33">
        <w:rPr>
          <w:rFonts w:ascii="Tahoma" w:hAnsi="Tahoma" w:cs="Tahoma"/>
          <w:b/>
          <w:bCs/>
          <w:sz w:val="22"/>
          <w:szCs w:val="22"/>
        </w:rPr>
        <w:t xml:space="preserve">- </w:t>
      </w:r>
      <w:r w:rsidR="00545F03" w:rsidRPr="004A4C33">
        <w:rPr>
          <w:rFonts w:ascii="Tahoma" w:hAnsi="Tahoma" w:cs="Tahoma"/>
          <w:sz w:val="22"/>
          <w:szCs w:val="22"/>
        </w:rPr>
        <w:t xml:space="preserve"> neemiterea autorizaţiilor de construire în termenul prevăzut la art. 7 alin. (1);</w:t>
      </w:r>
      <w:r w:rsidR="00545F03" w:rsidRPr="004A4C33">
        <w:rPr>
          <w:rFonts w:ascii="Tahoma" w:hAnsi="Tahoma" w:cs="Tahoma"/>
          <w:sz w:val="22"/>
          <w:szCs w:val="22"/>
        </w:rPr>
        <w:br/>
      </w:r>
      <w:r w:rsidRPr="004A4C33">
        <w:rPr>
          <w:rFonts w:ascii="Tahoma" w:hAnsi="Tahoma" w:cs="Tahoma"/>
          <w:b/>
          <w:sz w:val="22"/>
          <w:szCs w:val="22"/>
        </w:rPr>
        <w:t xml:space="preserve">11. amendă de la  </w:t>
      </w:r>
      <w:r w:rsidR="00A17446" w:rsidRPr="004A4C33">
        <w:rPr>
          <w:rFonts w:ascii="Tahoma" w:hAnsi="Tahoma" w:cs="Tahoma"/>
          <w:b/>
          <w:sz w:val="22"/>
          <w:szCs w:val="22"/>
        </w:rPr>
        <w:t xml:space="preserve">5.000 lei la 30.000 lei, </w:t>
      </w:r>
      <w:r w:rsidRPr="004A4C33">
        <w:rPr>
          <w:rFonts w:ascii="Tahoma" w:hAnsi="Tahoma" w:cs="Tahoma"/>
          <w:b/>
          <w:sz w:val="22"/>
          <w:szCs w:val="22"/>
        </w:rPr>
        <w:t xml:space="preserve">pentru faptele </w:t>
      </w:r>
      <w:r w:rsidR="00A17446" w:rsidRPr="004A4C33">
        <w:rPr>
          <w:rFonts w:ascii="Tahoma" w:hAnsi="Tahoma" w:cs="Tahoma"/>
          <w:b/>
          <w:sz w:val="22"/>
          <w:szCs w:val="22"/>
        </w:rPr>
        <w:t xml:space="preserve"> prevăzute la lit. i);</w:t>
      </w:r>
    </w:p>
    <w:p w:rsidR="00BF5A32" w:rsidRDefault="00EA7B23" w:rsidP="00545F03">
      <w:pPr>
        <w:pStyle w:val="NormalWeb"/>
        <w:rPr>
          <w:rFonts w:ascii="Tahoma" w:hAnsi="Tahoma" w:cs="Tahoma"/>
          <w:sz w:val="22"/>
          <w:szCs w:val="22"/>
        </w:rPr>
      </w:pPr>
      <w:r w:rsidRPr="004A4C33">
        <w:rPr>
          <w:rFonts w:ascii="Tahoma" w:hAnsi="Tahoma" w:cs="Tahoma"/>
          <w:b/>
          <w:bCs/>
          <w:sz w:val="22"/>
          <w:szCs w:val="22"/>
        </w:rPr>
        <w:t>1</w:t>
      </w:r>
      <w:r w:rsidR="00545F03" w:rsidRPr="004A4C33">
        <w:rPr>
          <w:rFonts w:ascii="Tahoma" w:hAnsi="Tahoma" w:cs="Tahoma"/>
          <w:sz w:val="22"/>
          <w:szCs w:val="22"/>
        </w:rPr>
        <w:t xml:space="preserve"> emiterea de autorizaţii de construire/desfiinţare: </w:t>
      </w:r>
    </w:p>
    <w:p w:rsidR="00EA7B23" w:rsidRPr="004A4C33" w:rsidRDefault="00545F03" w:rsidP="00545F03">
      <w:pPr>
        <w:pStyle w:val="NormalWeb"/>
        <w:rPr>
          <w:rFonts w:ascii="Tahoma" w:hAnsi="Tahoma" w:cs="Tahoma"/>
          <w:sz w:val="22"/>
          <w:szCs w:val="22"/>
        </w:rPr>
      </w:pPr>
      <w:r w:rsidRPr="004A4C33">
        <w:rPr>
          <w:rFonts w:ascii="Tahoma" w:hAnsi="Tahoma" w:cs="Tahoma"/>
          <w:sz w:val="22"/>
          <w:szCs w:val="22"/>
        </w:rPr>
        <w:t>- în lipsa unui drept real asupra imobilului, care să confere dreptul de a solicita autorizaţia de construire/desfiinţare;</w:t>
      </w:r>
      <w:r w:rsidRPr="004A4C33">
        <w:rPr>
          <w:rFonts w:ascii="Tahoma" w:hAnsi="Tahoma" w:cs="Tahoma"/>
          <w:sz w:val="22"/>
          <w:szCs w:val="22"/>
        </w:rPr>
        <w:br/>
        <w:t>- în lipsa sau cu nerespectarea prevederilor documentaţiilor de urbanism, aprobate potrivit legii;</w:t>
      </w:r>
      <w:r w:rsidRPr="004A4C33">
        <w:rPr>
          <w:rFonts w:ascii="Tahoma" w:hAnsi="Tahoma" w:cs="Tahoma"/>
          <w:sz w:val="22"/>
          <w:szCs w:val="22"/>
        </w:rPr>
        <w:br/>
        <w:t>- în baza unor documentaţii incomplete sau elaborate în neconcordanţă cu prevederile certificatului de urbanism, ale Codului civil, ale conţinutului-cadru al documentaţiei tehnice - D.T</w:t>
      </w:r>
      <w:hyperlink r:id="rId89" w:anchor="*mod" w:history="1">
        <w:r w:rsidRPr="004A4C33">
          <w:rPr>
            <w:rStyle w:val="Hyperlink"/>
            <w:rFonts w:ascii="Tahoma" w:hAnsi="Tahoma" w:cs="Tahoma"/>
            <w:color w:val="auto"/>
            <w:sz w:val="22"/>
            <w:szCs w:val="22"/>
          </w:rPr>
          <w:t>*)</w:t>
        </w:r>
      </w:hyperlink>
      <w:r w:rsidRPr="004A4C33">
        <w:rPr>
          <w:rFonts w:ascii="Tahoma" w:hAnsi="Tahoma" w:cs="Tahoma"/>
          <w:sz w:val="22"/>
          <w:szCs w:val="22"/>
        </w:rPr>
        <w:t xml:space="preserve"> pentru autorizarea executării lucrărilor de construcţii, care nu conţin avizele şi acordurile legale necesare sau care nu sunt verificate potrivit legii;</w:t>
      </w:r>
      <w:r w:rsidRPr="004A4C33">
        <w:rPr>
          <w:rFonts w:ascii="Tahoma" w:hAnsi="Tahoma" w:cs="Tahoma"/>
          <w:sz w:val="22"/>
          <w:szCs w:val="22"/>
        </w:rPr>
        <w:br/>
        <w:t>- în lipsa expertizei tehnice privind punerea în siguranţă a întregii construcţii, în cazul lucrărilor de consolidare;</w:t>
      </w:r>
      <w:r w:rsidRPr="004A4C33">
        <w:rPr>
          <w:rFonts w:ascii="Tahoma" w:hAnsi="Tahoma" w:cs="Tahoma"/>
          <w:sz w:val="22"/>
          <w:szCs w:val="22"/>
        </w:rPr>
        <w:br/>
        <w:t xml:space="preserve">- în baza altor documente decât cele cerute prin prezenta lege; </w:t>
      </w:r>
    </w:p>
    <w:p w:rsidR="00A17446" w:rsidRPr="004A4C33" w:rsidRDefault="00EA7B23" w:rsidP="00545F03">
      <w:pPr>
        <w:pStyle w:val="NormalWeb"/>
        <w:rPr>
          <w:rFonts w:ascii="Tahoma" w:hAnsi="Tahoma" w:cs="Tahoma"/>
          <w:b/>
          <w:bCs/>
          <w:sz w:val="22"/>
          <w:szCs w:val="22"/>
        </w:rPr>
      </w:pPr>
      <w:r w:rsidRPr="004A4C33">
        <w:rPr>
          <w:rFonts w:ascii="Tahoma" w:hAnsi="Tahoma" w:cs="Tahoma"/>
          <w:b/>
          <w:sz w:val="22"/>
          <w:szCs w:val="22"/>
        </w:rPr>
        <w:t xml:space="preserve">12 amendă </w:t>
      </w:r>
      <w:r w:rsidR="00A17446" w:rsidRPr="004A4C33">
        <w:rPr>
          <w:rFonts w:ascii="Tahoma" w:hAnsi="Tahoma" w:cs="Tahoma"/>
          <w:b/>
          <w:sz w:val="22"/>
          <w:szCs w:val="22"/>
        </w:rPr>
        <w:t xml:space="preserve">de la 1.000 lei la 5.000 lei, </w:t>
      </w:r>
      <w:r w:rsidRPr="004A4C33">
        <w:rPr>
          <w:rFonts w:ascii="Tahoma" w:hAnsi="Tahoma" w:cs="Tahoma"/>
          <w:b/>
          <w:sz w:val="22"/>
          <w:szCs w:val="22"/>
        </w:rPr>
        <w:t xml:space="preserve">pentru faptele prevăzute </w:t>
      </w:r>
      <w:r w:rsidR="00A17446" w:rsidRPr="004A4C33">
        <w:rPr>
          <w:rFonts w:ascii="Tahoma" w:hAnsi="Tahoma" w:cs="Tahoma"/>
          <w:b/>
          <w:sz w:val="22"/>
          <w:szCs w:val="22"/>
        </w:rPr>
        <w:t xml:space="preserve"> prevăzute la lit. j) </w:t>
      </w:r>
    </w:p>
    <w:p w:rsidR="00A17446" w:rsidRPr="004A4C33" w:rsidRDefault="00545F03" w:rsidP="00EA7B23">
      <w:pPr>
        <w:pStyle w:val="NormalWeb"/>
        <w:numPr>
          <w:ilvl w:val="0"/>
          <w:numId w:val="33"/>
        </w:numPr>
        <w:rPr>
          <w:rFonts w:ascii="Tahoma" w:hAnsi="Tahoma" w:cs="Tahoma"/>
          <w:sz w:val="22"/>
          <w:szCs w:val="22"/>
        </w:rPr>
      </w:pPr>
      <w:r w:rsidRPr="004A4C33">
        <w:rPr>
          <w:rFonts w:ascii="Tahoma" w:hAnsi="Tahoma" w:cs="Tahoma"/>
          <w:sz w:val="22"/>
          <w:szCs w:val="22"/>
        </w:rPr>
        <w:t xml:space="preserve"> neorganizarea şi neexercitarea controlului privind disciplina în autorizarea şi executarea lucrărilor de construcţii de către compartimentele abilitate din cadrul aparatului propriu al consiliilor judeţene şi al primăriilor, în unităţile lor administrativ-teritoriale, potrivit prevederilor art. 27 alin. (3) şi (4), precum şi neurmărirea modului de îndeplinire a celor dispuse de Inspectoratul de Stat în Construcţii, potrivit d</w:t>
      </w:r>
      <w:r w:rsidR="0070572F">
        <w:rPr>
          <w:rFonts w:ascii="Tahoma" w:hAnsi="Tahoma" w:cs="Tahoma"/>
          <w:sz w:val="22"/>
          <w:szCs w:val="22"/>
        </w:rPr>
        <w:t>ispoziţiilor art. 29 alin. (3);</w:t>
      </w:r>
    </w:p>
    <w:p w:rsidR="00A17446" w:rsidRPr="004A4C33" w:rsidRDefault="00EA7B23" w:rsidP="00545F03">
      <w:pPr>
        <w:pStyle w:val="NormalWeb"/>
        <w:rPr>
          <w:rFonts w:ascii="Tahoma" w:hAnsi="Tahoma" w:cs="Tahoma"/>
          <w:b/>
          <w:bCs/>
          <w:sz w:val="22"/>
          <w:szCs w:val="22"/>
        </w:rPr>
      </w:pPr>
      <w:r w:rsidRPr="004A4C33">
        <w:rPr>
          <w:rFonts w:ascii="Tahoma" w:hAnsi="Tahoma" w:cs="Tahoma"/>
          <w:b/>
          <w:sz w:val="22"/>
          <w:szCs w:val="22"/>
        </w:rPr>
        <w:t xml:space="preserve">13. amendă </w:t>
      </w:r>
      <w:r w:rsidR="00A17446" w:rsidRPr="004A4C33">
        <w:rPr>
          <w:rFonts w:ascii="Tahoma" w:hAnsi="Tahoma" w:cs="Tahoma"/>
          <w:b/>
          <w:sz w:val="22"/>
          <w:szCs w:val="22"/>
        </w:rPr>
        <w:t xml:space="preserve">de la 1.000 lei la 5.000 lei, </w:t>
      </w:r>
      <w:r w:rsidRPr="004A4C33">
        <w:rPr>
          <w:rFonts w:ascii="Tahoma" w:hAnsi="Tahoma" w:cs="Tahoma"/>
          <w:b/>
          <w:sz w:val="22"/>
          <w:szCs w:val="22"/>
        </w:rPr>
        <w:t xml:space="preserve">pentru faptele prevăzute </w:t>
      </w:r>
      <w:r w:rsidR="00A17446" w:rsidRPr="004A4C33">
        <w:rPr>
          <w:rFonts w:ascii="Tahoma" w:hAnsi="Tahoma" w:cs="Tahoma"/>
          <w:b/>
          <w:sz w:val="22"/>
          <w:szCs w:val="22"/>
        </w:rPr>
        <w:t xml:space="preserve"> prevăzute la lit. k);</w:t>
      </w:r>
    </w:p>
    <w:p w:rsidR="00A17446" w:rsidRPr="004A4C33" w:rsidRDefault="00545F03" w:rsidP="00EA7B23">
      <w:pPr>
        <w:pStyle w:val="NormalWeb"/>
        <w:numPr>
          <w:ilvl w:val="0"/>
          <w:numId w:val="33"/>
        </w:numPr>
        <w:rPr>
          <w:rFonts w:ascii="Tahoma" w:hAnsi="Tahoma" w:cs="Tahoma"/>
          <w:b/>
          <w:bCs/>
          <w:sz w:val="22"/>
          <w:szCs w:val="22"/>
        </w:rPr>
      </w:pPr>
      <w:r w:rsidRPr="004A4C33">
        <w:rPr>
          <w:rFonts w:ascii="Tahoma" w:hAnsi="Tahoma" w:cs="Tahoma"/>
          <w:sz w:val="22"/>
          <w:szCs w:val="22"/>
        </w:rPr>
        <w:t xml:space="preserve"> neîndeplinirea, la termenul stabilit, a măsurilor dispuse de Inspectoratul de Stat în Construcţii la controlul anterior;</w:t>
      </w:r>
    </w:p>
    <w:p w:rsidR="00A17446" w:rsidRPr="004A4C33" w:rsidRDefault="00EA7B23" w:rsidP="00545F03">
      <w:pPr>
        <w:pStyle w:val="NormalWeb"/>
        <w:rPr>
          <w:rFonts w:ascii="Tahoma" w:hAnsi="Tahoma" w:cs="Tahoma"/>
          <w:b/>
          <w:bCs/>
          <w:sz w:val="22"/>
          <w:szCs w:val="22"/>
        </w:rPr>
      </w:pPr>
      <w:r w:rsidRPr="004A4C33">
        <w:rPr>
          <w:rFonts w:ascii="Tahoma" w:hAnsi="Tahoma" w:cs="Tahoma"/>
          <w:b/>
          <w:sz w:val="22"/>
          <w:szCs w:val="22"/>
        </w:rPr>
        <w:t xml:space="preserve">14. amendă </w:t>
      </w:r>
      <w:r w:rsidR="00A17446" w:rsidRPr="004A4C33">
        <w:rPr>
          <w:rFonts w:ascii="Tahoma" w:hAnsi="Tahoma" w:cs="Tahoma"/>
          <w:b/>
          <w:sz w:val="22"/>
          <w:szCs w:val="22"/>
        </w:rPr>
        <w:t>de 2.000 lei,</w:t>
      </w:r>
      <w:r w:rsidRPr="004A4C33">
        <w:rPr>
          <w:rFonts w:ascii="Tahoma" w:hAnsi="Tahoma" w:cs="Tahoma"/>
          <w:b/>
          <w:sz w:val="22"/>
          <w:szCs w:val="22"/>
        </w:rPr>
        <w:t xml:space="preserve">pentru faptrele prevăzute </w:t>
      </w:r>
      <w:r w:rsidR="00A17446" w:rsidRPr="004A4C33">
        <w:rPr>
          <w:rFonts w:ascii="Tahoma" w:hAnsi="Tahoma" w:cs="Tahoma"/>
          <w:b/>
          <w:sz w:val="22"/>
          <w:szCs w:val="22"/>
        </w:rPr>
        <w:t xml:space="preserve"> prevăzute la lit. l) </w:t>
      </w:r>
    </w:p>
    <w:p w:rsidR="00A17446" w:rsidRPr="004A4C33" w:rsidRDefault="00EA7B23" w:rsidP="009B7662">
      <w:pPr>
        <w:pStyle w:val="NormalWeb"/>
        <w:jc w:val="both"/>
        <w:rPr>
          <w:rFonts w:ascii="Tahoma" w:hAnsi="Tahoma" w:cs="Tahoma"/>
          <w:b/>
          <w:bCs/>
          <w:sz w:val="22"/>
          <w:szCs w:val="22"/>
        </w:rPr>
      </w:pPr>
      <w:r w:rsidRPr="004A4C33">
        <w:rPr>
          <w:rFonts w:ascii="Tahoma" w:hAnsi="Tahoma" w:cs="Tahoma"/>
          <w:b/>
          <w:bCs/>
          <w:sz w:val="22"/>
          <w:szCs w:val="22"/>
        </w:rPr>
        <w:t xml:space="preserve">- </w:t>
      </w:r>
      <w:r w:rsidR="00545F03" w:rsidRPr="004A4C33">
        <w:rPr>
          <w:rFonts w:ascii="Tahoma" w:hAnsi="Tahoma" w:cs="Tahoma"/>
          <w:sz w:val="22"/>
          <w:szCs w:val="22"/>
        </w:rPr>
        <w:t xml:space="preserve"> refuzul nejustificat sau obstrucţionarea sub orice formă a accesului persoanelor fizice sau al reprezentanţilor persoanelor juridice la documentele prevăzute la art. 34 alin. (7);</w:t>
      </w:r>
      <w:r w:rsidR="00545F03" w:rsidRPr="004A4C33">
        <w:rPr>
          <w:rFonts w:ascii="Tahoma" w:hAnsi="Tahoma" w:cs="Tahoma"/>
          <w:sz w:val="22"/>
          <w:szCs w:val="22"/>
        </w:rPr>
        <w:br/>
      </w:r>
      <w:r w:rsidR="00A17446" w:rsidRPr="004A4C33">
        <w:rPr>
          <w:rFonts w:ascii="Tahoma" w:hAnsi="Tahoma" w:cs="Tahoma"/>
          <w:sz w:val="22"/>
          <w:szCs w:val="22"/>
        </w:rPr>
        <w:t>de 2.000 lei, cele prevăzute la lit. l) şi n)</w:t>
      </w:r>
    </w:p>
    <w:p w:rsidR="00BF5A32" w:rsidRDefault="00EA7B23" w:rsidP="00BF5A32">
      <w:pPr>
        <w:pStyle w:val="NormalWeb"/>
        <w:rPr>
          <w:rFonts w:ascii="Tahoma" w:hAnsi="Tahoma" w:cs="Tahoma"/>
          <w:sz w:val="22"/>
          <w:szCs w:val="22"/>
        </w:rPr>
      </w:pPr>
      <w:r w:rsidRPr="004A4C33">
        <w:rPr>
          <w:rFonts w:ascii="Tahoma" w:hAnsi="Tahoma" w:cs="Tahoma"/>
          <w:b/>
          <w:sz w:val="22"/>
          <w:szCs w:val="22"/>
        </w:rPr>
        <w:t xml:space="preserve">15. amendă de 2.000 lei,pentru faptrele prevăzute  prevăzute la lit. n) </w:t>
      </w:r>
      <w:r w:rsidRPr="004A4C33">
        <w:rPr>
          <w:rFonts w:ascii="Tahoma" w:hAnsi="Tahoma" w:cs="Tahoma"/>
          <w:b/>
          <w:bCs/>
          <w:sz w:val="22"/>
          <w:szCs w:val="22"/>
        </w:rPr>
        <w:t xml:space="preserve">- </w:t>
      </w:r>
      <w:r w:rsidR="00545F03" w:rsidRPr="004A4C33">
        <w:rPr>
          <w:rFonts w:ascii="Tahoma" w:hAnsi="Tahoma" w:cs="Tahoma"/>
          <w:sz w:val="22"/>
          <w:szCs w:val="22"/>
        </w:rPr>
        <w:t xml:space="preserve"> neefectuarea recepţiei la terminarea lucrărilor de construcţii în condiţiile prevederilor art. 37 alin.</w:t>
      </w:r>
    </w:p>
    <w:p w:rsidR="005C73B1" w:rsidRPr="00B62D69" w:rsidRDefault="005C73B1" w:rsidP="0070572F">
      <w:pPr>
        <w:pStyle w:val="NormalWeb"/>
        <w:contextualSpacing/>
        <w:rPr>
          <w:rFonts w:ascii="Tahoma" w:hAnsi="Tahoma" w:cs="Tahoma"/>
          <w:b/>
          <w:sz w:val="18"/>
          <w:szCs w:val="18"/>
        </w:rPr>
      </w:pPr>
      <w:r w:rsidRPr="00BF5A32">
        <w:rPr>
          <w:rFonts w:ascii="Tahoma" w:hAnsi="Tahoma" w:cs="Tahoma"/>
          <w:b/>
          <w:sz w:val="18"/>
          <w:szCs w:val="18"/>
        </w:rPr>
        <w:t>Intocmit</w:t>
      </w:r>
      <w:r w:rsidR="00BF5A32" w:rsidRPr="00BF5A32">
        <w:rPr>
          <w:rFonts w:ascii="Tahoma" w:hAnsi="Tahoma" w:cs="Tahoma"/>
          <w:b/>
          <w:sz w:val="18"/>
          <w:szCs w:val="18"/>
        </w:rPr>
        <w:t>,</w:t>
      </w:r>
      <w:r w:rsidR="00B62D69">
        <w:rPr>
          <w:rFonts w:ascii="Tahoma" w:hAnsi="Tahoma" w:cs="Tahoma"/>
          <w:b/>
          <w:sz w:val="18"/>
          <w:szCs w:val="18"/>
        </w:rPr>
        <w:t xml:space="preserve"> </w:t>
      </w:r>
      <w:r w:rsidR="00BF5A32" w:rsidRPr="00BF5A32">
        <w:rPr>
          <w:rFonts w:ascii="Tahoma" w:hAnsi="Tahoma" w:cs="Tahoma"/>
          <w:b/>
          <w:sz w:val="18"/>
          <w:szCs w:val="18"/>
        </w:rPr>
        <w:t xml:space="preserve">Insp. </w:t>
      </w:r>
      <w:r w:rsidRPr="00BF5A32">
        <w:rPr>
          <w:rFonts w:ascii="Tahoma" w:hAnsi="Tahoma" w:cs="Tahoma"/>
          <w:b/>
          <w:sz w:val="18"/>
          <w:szCs w:val="18"/>
        </w:rPr>
        <w:t>Operator Rol</w:t>
      </w:r>
      <w:r w:rsidR="00BF5A32" w:rsidRPr="00BF5A32">
        <w:rPr>
          <w:rFonts w:ascii="Tahoma" w:hAnsi="Tahoma" w:cs="Tahoma"/>
          <w:b/>
          <w:sz w:val="18"/>
          <w:szCs w:val="18"/>
        </w:rPr>
        <w:t xml:space="preserve">   Aida ȚICULAN</w:t>
      </w:r>
    </w:p>
    <w:p w:rsidR="005C73B1" w:rsidRDefault="005C73B1" w:rsidP="0070572F">
      <w:pPr>
        <w:pStyle w:val="NormalWeb"/>
        <w:rPr>
          <w:rFonts w:ascii="Tahoma" w:hAnsi="Tahoma" w:cs="Tahoma"/>
          <w:sz w:val="22"/>
          <w:szCs w:val="22"/>
        </w:rPr>
      </w:pPr>
    </w:p>
    <w:p w:rsidR="005C73B1" w:rsidRDefault="005C73B1" w:rsidP="0070572F">
      <w:pPr>
        <w:pStyle w:val="NormalWeb"/>
        <w:rPr>
          <w:rFonts w:ascii="Tahoma" w:hAnsi="Tahoma" w:cs="Tahoma"/>
          <w:sz w:val="22"/>
          <w:szCs w:val="22"/>
        </w:rPr>
      </w:pPr>
    </w:p>
    <w:p w:rsidR="005C73B1" w:rsidRDefault="005C73B1" w:rsidP="0070572F">
      <w:pPr>
        <w:pStyle w:val="NormalWeb"/>
        <w:rPr>
          <w:rFonts w:ascii="Tahoma" w:hAnsi="Tahoma" w:cs="Tahoma"/>
          <w:sz w:val="22"/>
          <w:szCs w:val="22"/>
        </w:rPr>
      </w:pPr>
    </w:p>
    <w:p w:rsidR="005C73B1" w:rsidRDefault="005C73B1" w:rsidP="0070572F">
      <w:pPr>
        <w:pStyle w:val="NormalWeb"/>
        <w:rPr>
          <w:rFonts w:ascii="Tahoma" w:hAnsi="Tahoma" w:cs="Tahoma"/>
          <w:sz w:val="22"/>
          <w:szCs w:val="22"/>
        </w:rPr>
      </w:pPr>
    </w:p>
    <w:p w:rsidR="0068745B" w:rsidRDefault="0068745B" w:rsidP="0070572F">
      <w:pPr>
        <w:pStyle w:val="NormalWeb"/>
        <w:rPr>
          <w:rFonts w:ascii="Tahoma" w:hAnsi="Tahoma" w:cs="Tahoma"/>
          <w:sz w:val="22"/>
          <w:szCs w:val="22"/>
        </w:rPr>
      </w:pPr>
    </w:p>
    <w:p w:rsidR="0068745B" w:rsidRDefault="0068745B" w:rsidP="0070572F">
      <w:pPr>
        <w:pStyle w:val="NormalWeb"/>
        <w:rPr>
          <w:rFonts w:ascii="Tahoma" w:hAnsi="Tahoma" w:cs="Tahoma"/>
          <w:sz w:val="22"/>
          <w:szCs w:val="22"/>
        </w:rPr>
      </w:pPr>
    </w:p>
    <w:p w:rsidR="0068745B" w:rsidRDefault="0068745B" w:rsidP="0070572F">
      <w:pPr>
        <w:pStyle w:val="NormalWeb"/>
        <w:rPr>
          <w:rFonts w:ascii="Tahoma" w:hAnsi="Tahoma" w:cs="Tahoma"/>
          <w:sz w:val="22"/>
          <w:szCs w:val="22"/>
        </w:rPr>
      </w:pPr>
    </w:p>
    <w:p w:rsidR="0068745B" w:rsidRDefault="0068745B" w:rsidP="0070572F">
      <w:pPr>
        <w:pStyle w:val="NormalWeb"/>
        <w:rPr>
          <w:rFonts w:ascii="Tahoma" w:hAnsi="Tahoma" w:cs="Tahoma"/>
          <w:sz w:val="22"/>
          <w:szCs w:val="22"/>
        </w:rPr>
      </w:pPr>
    </w:p>
    <w:p w:rsidR="0068745B" w:rsidRDefault="0068745B" w:rsidP="0070572F">
      <w:pPr>
        <w:pStyle w:val="NormalWeb"/>
        <w:rPr>
          <w:rFonts w:ascii="Tahoma" w:hAnsi="Tahoma" w:cs="Tahoma"/>
          <w:sz w:val="22"/>
          <w:szCs w:val="22"/>
        </w:rPr>
      </w:pPr>
    </w:p>
    <w:p w:rsidR="008F284C" w:rsidRDefault="008F284C" w:rsidP="0070572F">
      <w:pPr>
        <w:pStyle w:val="NormalWeb"/>
        <w:rPr>
          <w:rFonts w:ascii="Tahoma" w:hAnsi="Tahoma" w:cs="Tahoma"/>
          <w:sz w:val="22"/>
          <w:szCs w:val="22"/>
        </w:rPr>
      </w:pPr>
    </w:p>
    <w:p w:rsidR="008F284C" w:rsidRDefault="008F284C" w:rsidP="0070572F">
      <w:pPr>
        <w:pStyle w:val="NormalWeb"/>
        <w:rPr>
          <w:rFonts w:ascii="Tahoma" w:hAnsi="Tahoma" w:cs="Tahoma"/>
          <w:sz w:val="22"/>
          <w:szCs w:val="22"/>
        </w:rPr>
      </w:pPr>
    </w:p>
    <w:p w:rsidR="008F284C" w:rsidRDefault="008F284C" w:rsidP="0070572F">
      <w:pPr>
        <w:pStyle w:val="NormalWeb"/>
        <w:rPr>
          <w:rFonts w:ascii="Tahoma" w:hAnsi="Tahoma" w:cs="Tahoma"/>
          <w:sz w:val="22"/>
          <w:szCs w:val="22"/>
        </w:rPr>
      </w:pPr>
    </w:p>
    <w:p w:rsidR="008F284C" w:rsidRDefault="008F284C" w:rsidP="0070572F">
      <w:pPr>
        <w:pStyle w:val="NormalWeb"/>
        <w:rPr>
          <w:rFonts w:ascii="Tahoma" w:hAnsi="Tahoma" w:cs="Tahoma"/>
          <w:sz w:val="22"/>
          <w:szCs w:val="22"/>
        </w:rPr>
      </w:pPr>
    </w:p>
    <w:p w:rsidR="005C73B1" w:rsidRDefault="005C73B1" w:rsidP="0070572F">
      <w:pPr>
        <w:pStyle w:val="NormalWeb"/>
        <w:rPr>
          <w:rFonts w:ascii="Tahoma" w:hAnsi="Tahoma" w:cs="Tahoma"/>
          <w:sz w:val="22"/>
          <w:szCs w:val="22"/>
        </w:rPr>
      </w:pPr>
    </w:p>
    <w:p w:rsidR="004114D2" w:rsidRPr="004A4C33" w:rsidRDefault="00B64FB9" w:rsidP="004E5257">
      <w:pPr>
        <w:outlineLvl w:val="0"/>
        <w:rPr>
          <w:b/>
          <w:sz w:val="22"/>
          <w:szCs w:val="22"/>
        </w:rPr>
      </w:pPr>
      <w:r w:rsidRPr="00B031CE">
        <w:rPr>
          <w:rFonts w:ascii="Tahoma" w:hAnsi="Tahoma" w:cs="Tahoma"/>
          <w:b/>
          <w:sz w:val="23"/>
          <w:szCs w:val="23"/>
        </w:rPr>
        <w:t xml:space="preserve">         </w:t>
      </w:r>
    </w:p>
    <w:sectPr w:rsidR="004114D2" w:rsidRPr="004A4C33" w:rsidSect="003B4622">
      <w:headerReference w:type="default" r:id="rId90"/>
      <w:footerReference w:type="default" r:id="rId9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EDA" w:rsidRDefault="00D76EDA" w:rsidP="00271116">
      <w:r>
        <w:separator/>
      </w:r>
    </w:p>
  </w:endnote>
  <w:endnote w:type="continuationSeparator" w:id="0">
    <w:p w:rsidR="00D76EDA" w:rsidRDefault="00D76EDA" w:rsidP="00271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6B" w:rsidRDefault="004B06DA" w:rsidP="00271116">
    <w:pPr>
      <w:pStyle w:val="Footer"/>
      <w:jc w:val="right"/>
    </w:pPr>
    <w:r w:rsidRPr="004B06DA">
      <w:fldChar w:fldCharType="begin"/>
    </w:r>
    <w:r w:rsidR="00C1276B">
      <w:instrText xml:space="preserve"> PAGE   \* MERGEFORMAT </w:instrText>
    </w:r>
    <w:r w:rsidRPr="004B06DA">
      <w:fldChar w:fldCharType="separate"/>
    </w:r>
    <w:r w:rsidR="00B62D69" w:rsidRPr="00B62D69">
      <w:rPr>
        <w:b/>
        <w:noProof/>
      </w:rPr>
      <w:t>39</w:t>
    </w:r>
    <w:r>
      <w:rPr>
        <w:b/>
        <w:noProof/>
      </w:rPr>
      <w:fldChar w:fldCharType="end"/>
    </w:r>
    <w:r w:rsidR="00C1276B">
      <w:rPr>
        <w:b/>
      </w:rPr>
      <w:t xml:space="preserve"> </w:t>
    </w:r>
    <w:r w:rsidR="00C1276B">
      <w:t>|</w:t>
    </w:r>
    <w:r w:rsidR="00C1276B">
      <w:rPr>
        <w:b/>
      </w:rPr>
      <w:t xml:space="preserve"> </w:t>
    </w:r>
    <w:r w:rsidR="00C1276B">
      <w:rPr>
        <w:color w:val="7F7F7F" w:themeColor="background1" w:themeShade="7F"/>
        <w:spacing w:val="60"/>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EDA" w:rsidRDefault="00D76EDA" w:rsidP="00271116">
      <w:r>
        <w:separator/>
      </w:r>
    </w:p>
  </w:footnote>
  <w:footnote w:type="continuationSeparator" w:id="0">
    <w:p w:rsidR="00D76EDA" w:rsidRDefault="00D76EDA" w:rsidP="00271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6B" w:rsidRDefault="00C1276B">
    <w:pPr>
      <w:pStyle w:val="Header"/>
      <w:jc w:val="center"/>
    </w:pPr>
  </w:p>
  <w:p w:rsidR="00C1276B" w:rsidRDefault="00C127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552"/>
    <w:multiLevelType w:val="hybridMultilevel"/>
    <w:tmpl w:val="4B207CB6"/>
    <w:lvl w:ilvl="0" w:tplc="8F6458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7A63"/>
    <w:multiLevelType w:val="hybridMultilevel"/>
    <w:tmpl w:val="F078E6FE"/>
    <w:lvl w:ilvl="0" w:tplc="3A10FE3C">
      <w:start w:val="150"/>
      <w:numFmt w:val="decimal"/>
      <w:lvlText w:val="%1"/>
      <w:lvlJc w:val="left"/>
      <w:pPr>
        <w:ind w:left="819" w:hanging="360"/>
      </w:pPr>
      <w:rPr>
        <w:rFonts w:hint="default"/>
      </w:rPr>
    </w:lvl>
    <w:lvl w:ilvl="1" w:tplc="04180019" w:tentative="1">
      <w:start w:val="1"/>
      <w:numFmt w:val="lowerLetter"/>
      <w:lvlText w:val="%2."/>
      <w:lvlJc w:val="left"/>
      <w:pPr>
        <w:ind w:left="1539" w:hanging="360"/>
      </w:pPr>
    </w:lvl>
    <w:lvl w:ilvl="2" w:tplc="0418001B" w:tentative="1">
      <w:start w:val="1"/>
      <w:numFmt w:val="lowerRoman"/>
      <w:lvlText w:val="%3."/>
      <w:lvlJc w:val="right"/>
      <w:pPr>
        <w:ind w:left="2259" w:hanging="180"/>
      </w:pPr>
    </w:lvl>
    <w:lvl w:ilvl="3" w:tplc="0418000F" w:tentative="1">
      <w:start w:val="1"/>
      <w:numFmt w:val="decimal"/>
      <w:lvlText w:val="%4."/>
      <w:lvlJc w:val="left"/>
      <w:pPr>
        <w:ind w:left="2979" w:hanging="360"/>
      </w:pPr>
    </w:lvl>
    <w:lvl w:ilvl="4" w:tplc="04180019" w:tentative="1">
      <w:start w:val="1"/>
      <w:numFmt w:val="lowerLetter"/>
      <w:lvlText w:val="%5."/>
      <w:lvlJc w:val="left"/>
      <w:pPr>
        <w:ind w:left="3699" w:hanging="360"/>
      </w:pPr>
    </w:lvl>
    <w:lvl w:ilvl="5" w:tplc="0418001B" w:tentative="1">
      <w:start w:val="1"/>
      <w:numFmt w:val="lowerRoman"/>
      <w:lvlText w:val="%6."/>
      <w:lvlJc w:val="right"/>
      <w:pPr>
        <w:ind w:left="4419" w:hanging="180"/>
      </w:pPr>
    </w:lvl>
    <w:lvl w:ilvl="6" w:tplc="0418000F" w:tentative="1">
      <w:start w:val="1"/>
      <w:numFmt w:val="decimal"/>
      <w:lvlText w:val="%7."/>
      <w:lvlJc w:val="left"/>
      <w:pPr>
        <w:ind w:left="5139" w:hanging="360"/>
      </w:pPr>
    </w:lvl>
    <w:lvl w:ilvl="7" w:tplc="04180019" w:tentative="1">
      <w:start w:val="1"/>
      <w:numFmt w:val="lowerLetter"/>
      <w:lvlText w:val="%8."/>
      <w:lvlJc w:val="left"/>
      <w:pPr>
        <w:ind w:left="5859" w:hanging="360"/>
      </w:pPr>
    </w:lvl>
    <w:lvl w:ilvl="8" w:tplc="0418001B" w:tentative="1">
      <w:start w:val="1"/>
      <w:numFmt w:val="lowerRoman"/>
      <w:lvlText w:val="%9."/>
      <w:lvlJc w:val="right"/>
      <w:pPr>
        <w:ind w:left="6579" w:hanging="180"/>
      </w:pPr>
    </w:lvl>
  </w:abstractNum>
  <w:abstractNum w:abstractNumId="2">
    <w:nsid w:val="065178AE"/>
    <w:multiLevelType w:val="hybridMultilevel"/>
    <w:tmpl w:val="9F96C2C0"/>
    <w:lvl w:ilvl="0" w:tplc="E9D405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F40DC"/>
    <w:multiLevelType w:val="hybridMultilevel"/>
    <w:tmpl w:val="BB3A326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76C713A"/>
    <w:multiLevelType w:val="hybridMultilevel"/>
    <w:tmpl w:val="C6540224"/>
    <w:lvl w:ilvl="0" w:tplc="A3BE427A">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B6C69A4"/>
    <w:multiLevelType w:val="hybridMultilevel"/>
    <w:tmpl w:val="9BA80168"/>
    <w:lvl w:ilvl="0" w:tplc="8B642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00F7D"/>
    <w:multiLevelType w:val="singleLevel"/>
    <w:tmpl w:val="E11C8B24"/>
    <w:lvl w:ilvl="0">
      <w:start w:val="4"/>
      <w:numFmt w:val="bullet"/>
      <w:lvlText w:val="-"/>
      <w:lvlJc w:val="left"/>
      <w:pPr>
        <w:tabs>
          <w:tab w:val="num" w:pos="1068"/>
        </w:tabs>
        <w:ind w:left="1068" w:hanging="360"/>
      </w:pPr>
    </w:lvl>
  </w:abstractNum>
  <w:abstractNum w:abstractNumId="7">
    <w:nsid w:val="1E280F77"/>
    <w:multiLevelType w:val="hybridMultilevel"/>
    <w:tmpl w:val="BBD0999C"/>
    <w:lvl w:ilvl="0" w:tplc="062C4948">
      <w:start w:val="5"/>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13370"/>
    <w:multiLevelType w:val="hybridMultilevel"/>
    <w:tmpl w:val="EF426934"/>
    <w:lvl w:ilvl="0" w:tplc="78B09DAA">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4F20EE1"/>
    <w:multiLevelType w:val="hybridMultilevel"/>
    <w:tmpl w:val="CCBE10BA"/>
    <w:lvl w:ilvl="0" w:tplc="217E2690">
      <w:start w:val="1"/>
      <w:numFmt w:val="upperLetter"/>
      <w:lvlText w:val="%1)"/>
      <w:lvlJc w:val="left"/>
      <w:pPr>
        <w:ind w:left="1710" w:hanging="360"/>
      </w:pPr>
      <w:rPr>
        <w:rFonts w:hint="default"/>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10">
    <w:nsid w:val="27C31FDA"/>
    <w:multiLevelType w:val="hybridMultilevel"/>
    <w:tmpl w:val="B52E2DC2"/>
    <w:lvl w:ilvl="0" w:tplc="AD309E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B474E"/>
    <w:multiLevelType w:val="hybridMultilevel"/>
    <w:tmpl w:val="7CB6E420"/>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2B051CBE"/>
    <w:multiLevelType w:val="hybridMultilevel"/>
    <w:tmpl w:val="78163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A0268"/>
    <w:multiLevelType w:val="singleLevel"/>
    <w:tmpl w:val="18DE43D2"/>
    <w:lvl w:ilvl="0">
      <w:start w:val="1"/>
      <w:numFmt w:val="lowerLetter"/>
      <w:lvlText w:val="%1)"/>
      <w:lvlJc w:val="left"/>
      <w:pPr>
        <w:tabs>
          <w:tab w:val="num" w:pos="1068"/>
        </w:tabs>
        <w:ind w:left="1068" w:hanging="360"/>
      </w:pPr>
    </w:lvl>
  </w:abstractNum>
  <w:abstractNum w:abstractNumId="14">
    <w:nsid w:val="2EF05D6C"/>
    <w:multiLevelType w:val="singleLevel"/>
    <w:tmpl w:val="757A43B6"/>
    <w:lvl w:ilvl="0">
      <w:start w:val="6"/>
      <w:numFmt w:val="bullet"/>
      <w:lvlText w:val="-"/>
      <w:lvlJc w:val="left"/>
      <w:pPr>
        <w:tabs>
          <w:tab w:val="num" w:pos="1080"/>
        </w:tabs>
        <w:ind w:left="1080" w:hanging="360"/>
      </w:pPr>
    </w:lvl>
  </w:abstractNum>
  <w:abstractNum w:abstractNumId="15">
    <w:nsid w:val="30377B47"/>
    <w:multiLevelType w:val="hybridMultilevel"/>
    <w:tmpl w:val="7C3A460A"/>
    <w:lvl w:ilvl="0" w:tplc="8252F312">
      <w:start w:val="5"/>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3E7A9A"/>
    <w:multiLevelType w:val="hybridMultilevel"/>
    <w:tmpl w:val="249024EC"/>
    <w:lvl w:ilvl="0" w:tplc="C8E0C3E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97B3F"/>
    <w:multiLevelType w:val="singleLevel"/>
    <w:tmpl w:val="FC9EF398"/>
    <w:lvl w:ilvl="0">
      <w:start w:val="1"/>
      <w:numFmt w:val="lowerLetter"/>
      <w:lvlText w:val="%1)"/>
      <w:lvlJc w:val="left"/>
      <w:pPr>
        <w:tabs>
          <w:tab w:val="num" w:pos="1080"/>
        </w:tabs>
        <w:ind w:left="1080" w:hanging="360"/>
      </w:pPr>
    </w:lvl>
  </w:abstractNum>
  <w:abstractNum w:abstractNumId="18">
    <w:nsid w:val="37E92E2C"/>
    <w:multiLevelType w:val="hybridMultilevel"/>
    <w:tmpl w:val="25049834"/>
    <w:lvl w:ilvl="0" w:tplc="EDD2533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390122AB"/>
    <w:multiLevelType w:val="hybridMultilevel"/>
    <w:tmpl w:val="55F4FAE6"/>
    <w:lvl w:ilvl="0" w:tplc="CE78556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DD41EE1"/>
    <w:multiLevelType w:val="multilevel"/>
    <w:tmpl w:val="41EC48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EEC376B"/>
    <w:multiLevelType w:val="hybridMultilevel"/>
    <w:tmpl w:val="1A382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A2734"/>
    <w:multiLevelType w:val="hybridMultilevel"/>
    <w:tmpl w:val="B25E3A0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A441B5"/>
    <w:multiLevelType w:val="multilevel"/>
    <w:tmpl w:val="13F6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E31563"/>
    <w:multiLevelType w:val="hybridMultilevel"/>
    <w:tmpl w:val="DD0A5EE6"/>
    <w:lvl w:ilvl="0" w:tplc="AE30F6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19110C"/>
    <w:multiLevelType w:val="hybridMultilevel"/>
    <w:tmpl w:val="3ABE11CC"/>
    <w:lvl w:ilvl="0" w:tplc="E5463344">
      <w:start w:val="1"/>
      <w:numFmt w:val="lowerLetter"/>
      <w:lvlText w:val="%1)"/>
      <w:lvlJc w:val="left"/>
      <w:pPr>
        <w:ind w:left="64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A3727"/>
    <w:multiLevelType w:val="hybridMultilevel"/>
    <w:tmpl w:val="2CBA31D6"/>
    <w:lvl w:ilvl="0" w:tplc="04090019">
      <w:start w:val="1"/>
      <w:numFmt w:val="decimal"/>
      <w:lvlText w:val="%1."/>
      <w:lvlJc w:val="left"/>
      <w:pPr>
        <w:tabs>
          <w:tab w:val="num" w:pos="720"/>
        </w:tabs>
        <w:ind w:left="720" w:hanging="360"/>
      </w:pPr>
    </w:lvl>
    <w:lvl w:ilvl="1" w:tplc="3528992A">
      <w:start w:val="4"/>
      <w:numFmt w:val="decimal"/>
      <w:lvlText w:val="%2."/>
      <w:lvlJc w:val="left"/>
      <w:pPr>
        <w:tabs>
          <w:tab w:val="num" w:pos="5130"/>
        </w:tabs>
        <w:ind w:left="513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921023D"/>
    <w:multiLevelType w:val="hybridMultilevel"/>
    <w:tmpl w:val="81D06CCA"/>
    <w:lvl w:ilvl="0" w:tplc="9FE81742">
      <w:start w:val="1"/>
      <w:numFmt w:val="lowerLetter"/>
      <w:lvlText w:val="%1)"/>
      <w:lvlJc w:val="left"/>
      <w:pPr>
        <w:tabs>
          <w:tab w:val="num" w:pos="1068"/>
        </w:tabs>
        <w:ind w:left="10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1901E02"/>
    <w:multiLevelType w:val="singleLevel"/>
    <w:tmpl w:val="0C09000F"/>
    <w:lvl w:ilvl="0">
      <w:start w:val="1"/>
      <w:numFmt w:val="decimal"/>
      <w:lvlText w:val="%1."/>
      <w:lvlJc w:val="left"/>
      <w:pPr>
        <w:tabs>
          <w:tab w:val="num" w:pos="360"/>
        </w:tabs>
        <w:ind w:left="360" w:hanging="360"/>
      </w:pPr>
    </w:lvl>
  </w:abstractNum>
  <w:abstractNum w:abstractNumId="29">
    <w:nsid w:val="6DB5002B"/>
    <w:multiLevelType w:val="multilevel"/>
    <w:tmpl w:val="5C0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F81F10"/>
    <w:multiLevelType w:val="multilevel"/>
    <w:tmpl w:val="9E80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B717E4"/>
    <w:multiLevelType w:val="hybridMultilevel"/>
    <w:tmpl w:val="72F21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37760"/>
    <w:multiLevelType w:val="hybridMultilevel"/>
    <w:tmpl w:val="08C240FA"/>
    <w:lvl w:ilvl="0" w:tplc="5EAEB7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2C06EB"/>
    <w:multiLevelType w:val="hybridMultilevel"/>
    <w:tmpl w:val="DC401E48"/>
    <w:lvl w:ilvl="0" w:tplc="53B81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74C8A"/>
    <w:multiLevelType w:val="hybridMultilevel"/>
    <w:tmpl w:val="9976DC4A"/>
    <w:lvl w:ilvl="0" w:tplc="E3DE4CD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7A683177"/>
    <w:multiLevelType w:val="hybridMultilevel"/>
    <w:tmpl w:val="CCBE10BA"/>
    <w:lvl w:ilvl="0" w:tplc="217E2690">
      <w:start w:val="1"/>
      <w:numFmt w:val="upperLetter"/>
      <w:lvlText w:val="%1)"/>
      <w:lvlJc w:val="left"/>
      <w:pPr>
        <w:ind w:left="1710" w:hanging="360"/>
      </w:pPr>
      <w:rPr>
        <w:rFonts w:hint="default"/>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num w:numId="1">
    <w:abstractNumId w:val="17"/>
  </w:num>
  <w:num w:numId="2">
    <w:abstractNumId w:val="14"/>
  </w:num>
  <w:num w:numId="3">
    <w:abstractNumId w:val="19"/>
  </w:num>
  <w:num w:numId="4">
    <w:abstractNumId w:val="4"/>
  </w:num>
  <w:num w:numId="5">
    <w:abstractNumId w:val="6"/>
  </w:num>
  <w:num w:numId="6">
    <w:abstractNumId w:val="13"/>
  </w:num>
  <w:num w:numId="7">
    <w:abstractNumId w:val="27"/>
  </w:num>
  <w:num w:numId="8">
    <w:abstractNumId w:val="26"/>
  </w:num>
  <w:num w:numId="9">
    <w:abstractNumId w:val="9"/>
  </w:num>
  <w:num w:numId="10">
    <w:abstractNumId w:val="28"/>
  </w:num>
  <w:num w:numId="11">
    <w:abstractNumId w:val="22"/>
  </w:num>
  <w:num w:numId="12">
    <w:abstractNumId w:val="31"/>
  </w:num>
  <w:num w:numId="13">
    <w:abstractNumId w:val="34"/>
  </w:num>
  <w:num w:numId="14">
    <w:abstractNumId w:val="12"/>
  </w:num>
  <w:num w:numId="15">
    <w:abstractNumId w:val="20"/>
  </w:num>
  <w:num w:numId="16">
    <w:abstractNumId w:val="18"/>
  </w:num>
  <w:num w:numId="17">
    <w:abstractNumId w:val="21"/>
  </w:num>
  <w:num w:numId="18">
    <w:abstractNumId w:val="0"/>
  </w:num>
  <w:num w:numId="19">
    <w:abstractNumId w:val="1"/>
  </w:num>
  <w:num w:numId="20">
    <w:abstractNumId w:val="3"/>
  </w:num>
  <w:num w:numId="21">
    <w:abstractNumId w:val="5"/>
  </w:num>
  <w:num w:numId="22">
    <w:abstractNumId w:val="8"/>
  </w:num>
  <w:num w:numId="23">
    <w:abstractNumId w:val="16"/>
  </w:num>
  <w:num w:numId="24">
    <w:abstractNumId w:val="25"/>
  </w:num>
  <w:num w:numId="25">
    <w:abstractNumId w:val="33"/>
  </w:num>
  <w:num w:numId="26">
    <w:abstractNumId w:val="2"/>
  </w:num>
  <w:num w:numId="27">
    <w:abstractNumId w:val="32"/>
  </w:num>
  <w:num w:numId="28">
    <w:abstractNumId w:val="29"/>
  </w:num>
  <w:num w:numId="29">
    <w:abstractNumId w:val="10"/>
  </w:num>
  <w:num w:numId="30">
    <w:abstractNumId w:val="30"/>
  </w:num>
  <w:num w:numId="31">
    <w:abstractNumId w:val="23"/>
  </w:num>
  <w:num w:numId="32">
    <w:abstractNumId w:val="35"/>
  </w:num>
  <w:num w:numId="33">
    <w:abstractNumId w:val="24"/>
  </w:num>
  <w:num w:numId="34">
    <w:abstractNumId w:val="7"/>
  </w:num>
  <w:num w:numId="35">
    <w:abstractNumId w:val="15"/>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8"/>
  </w:hdrShapeDefaults>
  <w:footnotePr>
    <w:footnote w:id="-1"/>
    <w:footnote w:id="0"/>
  </w:footnotePr>
  <w:endnotePr>
    <w:endnote w:id="-1"/>
    <w:endnote w:id="0"/>
  </w:endnotePr>
  <w:compat/>
  <w:rsids>
    <w:rsidRoot w:val="00301706"/>
    <w:rsid w:val="000130DA"/>
    <w:rsid w:val="000331AF"/>
    <w:rsid w:val="0003438E"/>
    <w:rsid w:val="00040987"/>
    <w:rsid w:val="000473D5"/>
    <w:rsid w:val="00067A8A"/>
    <w:rsid w:val="0007671C"/>
    <w:rsid w:val="00095E53"/>
    <w:rsid w:val="000A3FDD"/>
    <w:rsid w:val="000B0291"/>
    <w:rsid w:val="000B7ECE"/>
    <w:rsid w:val="000C378F"/>
    <w:rsid w:val="000D45D0"/>
    <w:rsid w:val="000F4938"/>
    <w:rsid w:val="00105376"/>
    <w:rsid w:val="00121BB4"/>
    <w:rsid w:val="00124E95"/>
    <w:rsid w:val="00130391"/>
    <w:rsid w:val="0013537D"/>
    <w:rsid w:val="001353FE"/>
    <w:rsid w:val="001361E7"/>
    <w:rsid w:val="00136467"/>
    <w:rsid w:val="0014099E"/>
    <w:rsid w:val="00143EEF"/>
    <w:rsid w:val="001521BD"/>
    <w:rsid w:val="00173C22"/>
    <w:rsid w:val="00190159"/>
    <w:rsid w:val="001A47CB"/>
    <w:rsid w:val="001A6900"/>
    <w:rsid w:val="001B01EC"/>
    <w:rsid w:val="001B2B47"/>
    <w:rsid w:val="001C2933"/>
    <w:rsid w:val="001C30CA"/>
    <w:rsid w:val="001C4809"/>
    <w:rsid w:val="001E73C9"/>
    <w:rsid w:val="001F395D"/>
    <w:rsid w:val="00207770"/>
    <w:rsid w:val="002117ED"/>
    <w:rsid w:val="0024146F"/>
    <w:rsid w:val="00247D47"/>
    <w:rsid w:val="0025542A"/>
    <w:rsid w:val="00261DAA"/>
    <w:rsid w:val="00262530"/>
    <w:rsid w:val="002637A6"/>
    <w:rsid w:val="00271116"/>
    <w:rsid w:val="002A1854"/>
    <w:rsid w:val="002B4D1E"/>
    <w:rsid w:val="002B7D08"/>
    <w:rsid w:val="002E2842"/>
    <w:rsid w:val="002E5C50"/>
    <w:rsid w:val="002E7821"/>
    <w:rsid w:val="002F0F7A"/>
    <w:rsid w:val="002F3F3D"/>
    <w:rsid w:val="002F6EA9"/>
    <w:rsid w:val="00301706"/>
    <w:rsid w:val="0030452C"/>
    <w:rsid w:val="0030711A"/>
    <w:rsid w:val="003356E0"/>
    <w:rsid w:val="00341801"/>
    <w:rsid w:val="00341C16"/>
    <w:rsid w:val="00352B17"/>
    <w:rsid w:val="003541C8"/>
    <w:rsid w:val="00374F71"/>
    <w:rsid w:val="00383BFE"/>
    <w:rsid w:val="00386D21"/>
    <w:rsid w:val="003B4622"/>
    <w:rsid w:val="003C64D2"/>
    <w:rsid w:val="003C6A37"/>
    <w:rsid w:val="003D15C6"/>
    <w:rsid w:val="003D2EA5"/>
    <w:rsid w:val="003F6CF8"/>
    <w:rsid w:val="00404882"/>
    <w:rsid w:val="004114D2"/>
    <w:rsid w:val="00424444"/>
    <w:rsid w:val="00426EC7"/>
    <w:rsid w:val="00441C7E"/>
    <w:rsid w:val="004453FB"/>
    <w:rsid w:val="0044797F"/>
    <w:rsid w:val="00454206"/>
    <w:rsid w:val="00465E26"/>
    <w:rsid w:val="004849A8"/>
    <w:rsid w:val="004866D8"/>
    <w:rsid w:val="00495804"/>
    <w:rsid w:val="004A4C33"/>
    <w:rsid w:val="004B06DA"/>
    <w:rsid w:val="004C5F8F"/>
    <w:rsid w:val="004C7DBC"/>
    <w:rsid w:val="004D1F8B"/>
    <w:rsid w:val="004E5257"/>
    <w:rsid w:val="004F03C3"/>
    <w:rsid w:val="00512BA5"/>
    <w:rsid w:val="00525568"/>
    <w:rsid w:val="005303E7"/>
    <w:rsid w:val="00533E54"/>
    <w:rsid w:val="00536AE6"/>
    <w:rsid w:val="00545E8F"/>
    <w:rsid w:val="00545F03"/>
    <w:rsid w:val="00573FC1"/>
    <w:rsid w:val="00576630"/>
    <w:rsid w:val="0057738A"/>
    <w:rsid w:val="00581B94"/>
    <w:rsid w:val="00585AF1"/>
    <w:rsid w:val="00587EAC"/>
    <w:rsid w:val="005933D1"/>
    <w:rsid w:val="005B37E9"/>
    <w:rsid w:val="005C73B1"/>
    <w:rsid w:val="005E095E"/>
    <w:rsid w:val="005E12BF"/>
    <w:rsid w:val="005E55F1"/>
    <w:rsid w:val="005F24BA"/>
    <w:rsid w:val="005F5947"/>
    <w:rsid w:val="005F5D5F"/>
    <w:rsid w:val="005F680A"/>
    <w:rsid w:val="00600952"/>
    <w:rsid w:val="00602A8C"/>
    <w:rsid w:val="006241A7"/>
    <w:rsid w:val="006254F3"/>
    <w:rsid w:val="00625A76"/>
    <w:rsid w:val="00636743"/>
    <w:rsid w:val="00645D7E"/>
    <w:rsid w:val="00651D68"/>
    <w:rsid w:val="006622AA"/>
    <w:rsid w:val="00670241"/>
    <w:rsid w:val="00681A1F"/>
    <w:rsid w:val="00686352"/>
    <w:rsid w:val="0068745B"/>
    <w:rsid w:val="006970F0"/>
    <w:rsid w:val="006A4D7C"/>
    <w:rsid w:val="006B67A8"/>
    <w:rsid w:val="006B7A67"/>
    <w:rsid w:val="006B7D62"/>
    <w:rsid w:val="006C2115"/>
    <w:rsid w:val="006D7BAD"/>
    <w:rsid w:val="006E2981"/>
    <w:rsid w:val="006F78BC"/>
    <w:rsid w:val="00704F3C"/>
    <w:rsid w:val="0070572F"/>
    <w:rsid w:val="007143D8"/>
    <w:rsid w:val="00730141"/>
    <w:rsid w:val="00733193"/>
    <w:rsid w:val="00734A43"/>
    <w:rsid w:val="00744B6F"/>
    <w:rsid w:val="0078234D"/>
    <w:rsid w:val="00791E65"/>
    <w:rsid w:val="007A117A"/>
    <w:rsid w:val="007A7816"/>
    <w:rsid w:val="007C037D"/>
    <w:rsid w:val="007C24AE"/>
    <w:rsid w:val="007C4915"/>
    <w:rsid w:val="007C72DF"/>
    <w:rsid w:val="007D078B"/>
    <w:rsid w:val="007D34D5"/>
    <w:rsid w:val="007F78CF"/>
    <w:rsid w:val="00803E05"/>
    <w:rsid w:val="0080674F"/>
    <w:rsid w:val="008101B2"/>
    <w:rsid w:val="008134E1"/>
    <w:rsid w:val="00813560"/>
    <w:rsid w:val="00814488"/>
    <w:rsid w:val="008145E8"/>
    <w:rsid w:val="00820406"/>
    <w:rsid w:val="00825127"/>
    <w:rsid w:val="00826344"/>
    <w:rsid w:val="00830A37"/>
    <w:rsid w:val="008413DC"/>
    <w:rsid w:val="0085669F"/>
    <w:rsid w:val="00872385"/>
    <w:rsid w:val="008842D0"/>
    <w:rsid w:val="008A7172"/>
    <w:rsid w:val="008B192C"/>
    <w:rsid w:val="008B2409"/>
    <w:rsid w:val="008B7937"/>
    <w:rsid w:val="008C0DA5"/>
    <w:rsid w:val="008D171D"/>
    <w:rsid w:val="008E1208"/>
    <w:rsid w:val="008F155B"/>
    <w:rsid w:val="008F284C"/>
    <w:rsid w:val="008F72C3"/>
    <w:rsid w:val="00920FED"/>
    <w:rsid w:val="009402E4"/>
    <w:rsid w:val="009403B1"/>
    <w:rsid w:val="00946A65"/>
    <w:rsid w:val="00971FFD"/>
    <w:rsid w:val="00982E20"/>
    <w:rsid w:val="00983593"/>
    <w:rsid w:val="009B68B7"/>
    <w:rsid w:val="009B7662"/>
    <w:rsid w:val="009C524A"/>
    <w:rsid w:val="009E0701"/>
    <w:rsid w:val="009E7F3F"/>
    <w:rsid w:val="00A00192"/>
    <w:rsid w:val="00A044A7"/>
    <w:rsid w:val="00A17446"/>
    <w:rsid w:val="00A35139"/>
    <w:rsid w:val="00A47F67"/>
    <w:rsid w:val="00A5536E"/>
    <w:rsid w:val="00A5654C"/>
    <w:rsid w:val="00A65110"/>
    <w:rsid w:val="00A70DEB"/>
    <w:rsid w:val="00A74494"/>
    <w:rsid w:val="00A77889"/>
    <w:rsid w:val="00A81A1B"/>
    <w:rsid w:val="00AA6BBA"/>
    <w:rsid w:val="00AC1D78"/>
    <w:rsid w:val="00AC27C3"/>
    <w:rsid w:val="00AD2749"/>
    <w:rsid w:val="00B11B90"/>
    <w:rsid w:val="00B365ED"/>
    <w:rsid w:val="00B40F8A"/>
    <w:rsid w:val="00B41C42"/>
    <w:rsid w:val="00B4472D"/>
    <w:rsid w:val="00B459A5"/>
    <w:rsid w:val="00B56F22"/>
    <w:rsid w:val="00B62D69"/>
    <w:rsid w:val="00B64FB9"/>
    <w:rsid w:val="00B72526"/>
    <w:rsid w:val="00B856B6"/>
    <w:rsid w:val="00B95DB9"/>
    <w:rsid w:val="00BA7D24"/>
    <w:rsid w:val="00BB1EEE"/>
    <w:rsid w:val="00BD0F05"/>
    <w:rsid w:val="00BD3020"/>
    <w:rsid w:val="00BD7D6B"/>
    <w:rsid w:val="00BF31A4"/>
    <w:rsid w:val="00BF5A32"/>
    <w:rsid w:val="00BF7B50"/>
    <w:rsid w:val="00C02E3D"/>
    <w:rsid w:val="00C0370B"/>
    <w:rsid w:val="00C1276B"/>
    <w:rsid w:val="00C172E5"/>
    <w:rsid w:val="00C20567"/>
    <w:rsid w:val="00C2575E"/>
    <w:rsid w:val="00C31C4A"/>
    <w:rsid w:val="00C33D81"/>
    <w:rsid w:val="00C36DB2"/>
    <w:rsid w:val="00C56A43"/>
    <w:rsid w:val="00C60C75"/>
    <w:rsid w:val="00C62E57"/>
    <w:rsid w:val="00C658D9"/>
    <w:rsid w:val="00C72CD0"/>
    <w:rsid w:val="00C72DD3"/>
    <w:rsid w:val="00CA0081"/>
    <w:rsid w:val="00CA27B5"/>
    <w:rsid w:val="00CA2F49"/>
    <w:rsid w:val="00CA3D0B"/>
    <w:rsid w:val="00CB11B7"/>
    <w:rsid w:val="00CC4237"/>
    <w:rsid w:val="00D017A5"/>
    <w:rsid w:val="00D25010"/>
    <w:rsid w:val="00D3207D"/>
    <w:rsid w:val="00D325D6"/>
    <w:rsid w:val="00D47CAF"/>
    <w:rsid w:val="00D5754D"/>
    <w:rsid w:val="00D6117B"/>
    <w:rsid w:val="00D76EDA"/>
    <w:rsid w:val="00D806F9"/>
    <w:rsid w:val="00D84219"/>
    <w:rsid w:val="00DA47B3"/>
    <w:rsid w:val="00DB0B06"/>
    <w:rsid w:val="00DC342F"/>
    <w:rsid w:val="00DC3753"/>
    <w:rsid w:val="00DC4999"/>
    <w:rsid w:val="00DC53B9"/>
    <w:rsid w:val="00DD4E9A"/>
    <w:rsid w:val="00DD6BC4"/>
    <w:rsid w:val="00DE4B9A"/>
    <w:rsid w:val="00DE7744"/>
    <w:rsid w:val="00DF668E"/>
    <w:rsid w:val="00E017BE"/>
    <w:rsid w:val="00E068BF"/>
    <w:rsid w:val="00E31DC0"/>
    <w:rsid w:val="00E478AC"/>
    <w:rsid w:val="00E67F7B"/>
    <w:rsid w:val="00E9024C"/>
    <w:rsid w:val="00E938FD"/>
    <w:rsid w:val="00E93F65"/>
    <w:rsid w:val="00EA7B23"/>
    <w:rsid w:val="00EB454F"/>
    <w:rsid w:val="00EC2863"/>
    <w:rsid w:val="00ED4918"/>
    <w:rsid w:val="00EE0D7D"/>
    <w:rsid w:val="00EF7E30"/>
    <w:rsid w:val="00F042FC"/>
    <w:rsid w:val="00F10A23"/>
    <w:rsid w:val="00F235DC"/>
    <w:rsid w:val="00F251E7"/>
    <w:rsid w:val="00F63A07"/>
    <w:rsid w:val="00F70B78"/>
    <w:rsid w:val="00F86919"/>
    <w:rsid w:val="00FA22F7"/>
    <w:rsid w:val="00FB185D"/>
    <w:rsid w:val="00FF0B90"/>
    <w:rsid w:val="00FF1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1706"/>
    <w:pPr>
      <w:keepNext/>
      <w:outlineLvl w:val="0"/>
    </w:pPr>
    <w:rPr>
      <w:b/>
    </w:rPr>
  </w:style>
  <w:style w:type="paragraph" w:styleId="Heading2">
    <w:name w:val="heading 2"/>
    <w:basedOn w:val="Normal"/>
    <w:next w:val="Normal"/>
    <w:link w:val="Heading2Char"/>
    <w:qFormat/>
    <w:rsid w:val="00301706"/>
    <w:pPr>
      <w:keepNext/>
      <w:jc w:val="center"/>
      <w:outlineLvl w:val="1"/>
    </w:pPr>
    <w:rPr>
      <w:b/>
    </w:rPr>
  </w:style>
  <w:style w:type="paragraph" w:styleId="Heading3">
    <w:name w:val="heading 3"/>
    <w:basedOn w:val="Normal"/>
    <w:next w:val="Normal"/>
    <w:link w:val="Heading3Char"/>
    <w:qFormat/>
    <w:rsid w:val="0030170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1706"/>
    <w:pPr>
      <w:keepNext/>
      <w:spacing w:before="240" w:after="60"/>
      <w:outlineLvl w:val="3"/>
    </w:pPr>
    <w:rPr>
      <w:b/>
      <w:bCs/>
      <w:sz w:val="28"/>
      <w:szCs w:val="28"/>
    </w:rPr>
  </w:style>
  <w:style w:type="paragraph" w:styleId="Heading5">
    <w:name w:val="heading 5"/>
    <w:basedOn w:val="Normal"/>
    <w:next w:val="Normal"/>
    <w:link w:val="Heading5Char"/>
    <w:qFormat/>
    <w:rsid w:val="00301706"/>
    <w:pPr>
      <w:spacing w:before="240" w:after="60"/>
      <w:outlineLvl w:val="4"/>
    </w:pPr>
    <w:rPr>
      <w:b/>
      <w:bCs/>
      <w:i/>
      <w:iCs/>
      <w:sz w:val="26"/>
      <w:szCs w:val="26"/>
    </w:rPr>
  </w:style>
  <w:style w:type="paragraph" w:styleId="Heading6">
    <w:name w:val="heading 6"/>
    <w:basedOn w:val="Normal"/>
    <w:next w:val="Normal"/>
    <w:link w:val="Heading6Char"/>
    <w:qFormat/>
    <w:rsid w:val="00301706"/>
    <w:pPr>
      <w:spacing w:before="240" w:after="60"/>
      <w:outlineLvl w:val="5"/>
    </w:pPr>
    <w:rPr>
      <w:b/>
      <w:bCs/>
      <w:sz w:val="22"/>
      <w:szCs w:val="22"/>
    </w:rPr>
  </w:style>
  <w:style w:type="paragraph" w:styleId="Heading8">
    <w:name w:val="heading 8"/>
    <w:basedOn w:val="Normal"/>
    <w:next w:val="Normal"/>
    <w:link w:val="Heading8Char"/>
    <w:qFormat/>
    <w:rsid w:val="00301706"/>
    <w:pPr>
      <w:spacing w:before="240" w:after="60"/>
      <w:outlineLvl w:val="7"/>
    </w:pPr>
    <w:rPr>
      <w:i/>
      <w:iCs/>
    </w:rPr>
  </w:style>
  <w:style w:type="paragraph" w:styleId="Heading9">
    <w:name w:val="heading 9"/>
    <w:basedOn w:val="Normal"/>
    <w:next w:val="Normal"/>
    <w:link w:val="Heading9Char"/>
    <w:qFormat/>
    <w:rsid w:val="003017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70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30170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01706"/>
    <w:rPr>
      <w:rFonts w:ascii="Arial" w:eastAsia="Times New Roman" w:hAnsi="Arial" w:cs="Arial"/>
      <w:b/>
      <w:bCs/>
      <w:sz w:val="26"/>
      <w:szCs w:val="26"/>
    </w:rPr>
  </w:style>
  <w:style w:type="character" w:customStyle="1" w:styleId="Heading4Char">
    <w:name w:val="Heading 4 Char"/>
    <w:basedOn w:val="DefaultParagraphFont"/>
    <w:link w:val="Heading4"/>
    <w:rsid w:val="0030170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017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01706"/>
    <w:rPr>
      <w:rFonts w:ascii="Times New Roman" w:eastAsia="Times New Roman" w:hAnsi="Times New Roman" w:cs="Times New Roman"/>
      <w:b/>
      <w:bCs/>
    </w:rPr>
  </w:style>
  <w:style w:type="character" w:customStyle="1" w:styleId="Heading8Char">
    <w:name w:val="Heading 8 Char"/>
    <w:basedOn w:val="DefaultParagraphFont"/>
    <w:link w:val="Heading8"/>
    <w:rsid w:val="003017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706"/>
    <w:rPr>
      <w:rFonts w:ascii="Arial" w:eastAsia="Times New Roman" w:hAnsi="Arial" w:cs="Arial"/>
    </w:rPr>
  </w:style>
  <w:style w:type="paragraph" w:styleId="Footer">
    <w:name w:val="footer"/>
    <w:basedOn w:val="Normal"/>
    <w:link w:val="FooterChar"/>
    <w:uiPriority w:val="99"/>
    <w:rsid w:val="00301706"/>
    <w:pPr>
      <w:tabs>
        <w:tab w:val="center" w:pos="4320"/>
        <w:tab w:val="right" w:pos="8640"/>
      </w:tabs>
    </w:pPr>
  </w:style>
  <w:style w:type="character" w:customStyle="1" w:styleId="FooterChar">
    <w:name w:val="Footer Char"/>
    <w:basedOn w:val="DefaultParagraphFont"/>
    <w:link w:val="Footer"/>
    <w:uiPriority w:val="99"/>
    <w:rsid w:val="00301706"/>
    <w:rPr>
      <w:rFonts w:ascii="Times New Roman" w:eastAsia="Times New Roman" w:hAnsi="Times New Roman" w:cs="Times New Roman"/>
      <w:sz w:val="24"/>
      <w:szCs w:val="24"/>
    </w:rPr>
  </w:style>
  <w:style w:type="character" w:styleId="PageNumber">
    <w:name w:val="page number"/>
    <w:basedOn w:val="DefaultParagraphFont"/>
    <w:rsid w:val="00301706"/>
  </w:style>
  <w:style w:type="paragraph" w:styleId="Header">
    <w:name w:val="header"/>
    <w:basedOn w:val="Normal"/>
    <w:link w:val="HeaderChar"/>
    <w:uiPriority w:val="99"/>
    <w:rsid w:val="00301706"/>
    <w:pPr>
      <w:tabs>
        <w:tab w:val="center" w:pos="4320"/>
        <w:tab w:val="right" w:pos="8640"/>
      </w:tabs>
    </w:pPr>
  </w:style>
  <w:style w:type="character" w:customStyle="1" w:styleId="HeaderChar">
    <w:name w:val="Header Char"/>
    <w:basedOn w:val="DefaultParagraphFont"/>
    <w:link w:val="Header"/>
    <w:uiPriority w:val="99"/>
    <w:rsid w:val="00301706"/>
    <w:rPr>
      <w:rFonts w:ascii="Times New Roman" w:eastAsia="Times New Roman" w:hAnsi="Times New Roman" w:cs="Times New Roman"/>
      <w:sz w:val="24"/>
      <w:szCs w:val="24"/>
    </w:rPr>
  </w:style>
  <w:style w:type="paragraph" w:styleId="FootnoteText">
    <w:name w:val="footnote text"/>
    <w:basedOn w:val="Normal"/>
    <w:link w:val="FootnoteTextChar"/>
    <w:semiHidden/>
    <w:rsid w:val="00301706"/>
    <w:rPr>
      <w:sz w:val="20"/>
      <w:szCs w:val="20"/>
      <w:lang w:eastAsia="en-GB"/>
    </w:rPr>
  </w:style>
  <w:style w:type="character" w:customStyle="1" w:styleId="FootnoteTextChar">
    <w:name w:val="Footnote Text Char"/>
    <w:basedOn w:val="DefaultParagraphFont"/>
    <w:link w:val="FootnoteText"/>
    <w:semiHidden/>
    <w:rsid w:val="00301706"/>
    <w:rPr>
      <w:rFonts w:ascii="Times New Roman" w:eastAsia="Times New Roman" w:hAnsi="Times New Roman" w:cs="Times New Roman"/>
      <w:sz w:val="20"/>
      <w:szCs w:val="20"/>
      <w:lang w:eastAsia="en-GB"/>
    </w:rPr>
  </w:style>
  <w:style w:type="paragraph" w:styleId="BodyText3">
    <w:name w:val="Body Text 3"/>
    <w:basedOn w:val="Normal"/>
    <w:link w:val="BodyText3Char"/>
    <w:semiHidden/>
    <w:rsid w:val="00301706"/>
    <w:pPr>
      <w:spacing w:after="120"/>
    </w:pPr>
    <w:rPr>
      <w:sz w:val="16"/>
      <w:szCs w:val="16"/>
    </w:rPr>
  </w:style>
  <w:style w:type="character" w:customStyle="1" w:styleId="BodyText3Char">
    <w:name w:val="Body Text 3 Char"/>
    <w:basedOn w:val="DefaultParagraphFont"/>
    <w:link w:val="BodyText3"/>
    <w:semiHidden/>
    <w:rsid w:val="00301706"/>
    <w:rPr>
      <w:rFonts w:ascii="Times New Roman" w:eastAsia="Times New Roman" w:hAnsi="Times New Roman" w:cs="Times New Roman"/>
      <w:sz w:val="16"/>
      <w:szCs w:val="16"/>
    </w:rPr>
  </w:style>
  <w:style w:type="paragraph" w:styleId="BodyTextIndent3">
    <w:name w:val="Body Text Indent 3"/>
    <w:basedOn w:val="Normal"/>
    <w:link w:val="BodyTextIndent3Char"/>
    <w:rsid w:val="00301706"/>
    <w:pPr>
      <w:spacing w:after="120"/>
      <w:ind w:left="283"/>
    </w:pPr>
    <w:rPr>
      <w:sz w:val="16"/>
      <w:szCs w:val="16"/>
    </w:rPr>
  </w:style>
  <w:style w:type="character" w:customStyle="1" w:styleId="BodyTextIndent3Char">
    <w:name w:val="Body Text Indent 3 Char"/>
    <w:basedOn w:val="DefaultParagraphFont"/>
    <w:link w:val="BodyTextIndent3"/>
    <w:rsid w:val="00301706"/>
    <w:rPr>
      <w:rFonts w:ascii="Times New Roman" w:eastAsia="Times New Roman" w:hAnsi="Times New Roman" w:cs="Times New Roman"/>
      <w:sz w:val="16"/>
      <w:szCs w:val="16"/>
    </w:rPr>
  </w:style>
  <w:style w:type="paragraph" w:styleId="BodyTextIndent2">
    <w:name w:val="Body Text Indent 2"/>
    <w:basedOn w:val="Normal"/>
    <w:link w:val="BodyTextIndent2Char"/>
    <w:rsid w:val="00301706"/>
    <w:pPr>
      <w:spacing w:after="120" w:line="480" w:lineRule="auto"/>
      <w:ind w:left="283"/>
    </w:pPr>
  </w:style>
  <w:style w:type="character" w:customStyle="1" w:styleId="BodyTextIndent2Char">
    <w:name w:val="Body Text Indent 2 Char"/>
    <w:basedOn w:val="DefaultParagraphFont"/>
    <w:link w:val="BodyTextIndent2"/>
    <w:rsid w:val="00301706"/>
    <w:rPr>
      <w:rFonts w:ascii="Times New Roman" w:eastAsia="Times New Roman" w:hAnsi="Times New Roman" w:cs="Times New Roman"/>
      <w:sz w:val="24"/>
      <w:szCs w:val="24"/>
    </w:rPr>
  </w:style>
  <w:style w:type="paragraph" w:styleId="BodyText">
    <w:name w:val="Body Text"/>
    <w:basedOn w:val="Normal"/>
    <w:link w:val="BodyTextChar"/>
    <w:semiHidden/>
    <w:rsid w:val="00301706"/>
    <w:pPr>
      <w:spacing w:after="120"/>
    </w:pPr>
  </w:style>
  <w:style w:type="character" w:customStyle="1" w:styleId="BodyTextChar">
    <w:name w:val="Body Text Char"/>
    <w:basedOn w:val="DefaultParagraphFont"/>
    <w:link w:val="BodyText"/>
    <w:semiHidden/>
    <w:rsid w:val="00301706"/>
    <w:rPr>
      <w:rFonts w:ascii="Times New Roman" w:eastAsia="Times New Roman" w:hAnsi="Times New Roman" w:cs="Times New Roman"/>
      <w:sz w:val="24"/>
      <w:szCs w:val="24"/>
    </w:rPr>
  </w:style>
  <w:style w:type="paragraph" w:styleId="BodyTextIndent">
    <w:name w:val="Body Text Indent"/>
    <w:basedOn w:val="Normal"/>
    <w:link w:val="BodyTextIndentChar"/>
    <w:rsid w:val="00301706"/>
    <w:pPr>
      <w:spacing w:after="120"/>
      <w:ind w:left="283"/>
    </w:pPr>
  </w:style>
  <w:style w:type="character" w:customStyle="1" w:styleId="BodyTextIndentChar">
    <w:name w:val="Body Text Indent Char"/>
    <w:basedOn w:val="DefaultParagraphFont"/>
    <w:link w:val="BodyTextIndent"/>
    <w:rsid w:val="00301706"/>
    <w:rPr>
      <w:rFonts w:ascii="Times New Roman" w:eastAsia="Times New Roman" w:hAnsi="Times New Roman" w:cs="Times New Roman"/>
      <w:sz w:val="24"/>
      <w:szCs w:val="24"/>
    </w:rPr>
  </w:style>
  <w:style w:type="paragraph" w:styleId="BodyText2">
    <w:name w:val="Body Text 2"/>
    <w:basedOn w:val="Normal"/>
    <w:link w:val="BodyText2Char"/>
    <w:rsid w:val="00301706"/>
    <w:pPr>
      <w:spacing w:after="120" w:line="480" w:lineRule="auto"/>
    </w:pPr>
  </w:style>
  <w:style w:type="character" w:customStyle="1" w:styleId="BodyText2Char">
    <w:name w:val="Body Text 2 Char"/>
    <w:basedOn w:val="DefaultParagraphFont"/>
    <w:link w:val="BodyText2"/>
    <w:rsid w:val="00301706"/>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301706"/>
    <w:rPr>
      <w:lang w:val="pl-PL" w:eastAsia="pl-PL"/>
    </w:rPr>
  </w:style>
  <w:style w:type="paragraph" w:styleId="ListParagraph">
    <w:name w:val="List Paragraph"/>
    <w:basedOn w:val="Normal"/>
    <w:uiPriority w:val="34"/>
    <w:qFormat/>
    <w:rsid w:val="00791E65"/>
    <w:pPr>
      <w:ind w:left="720"/>
      <w:contextualSpacing/>
    </w:pPr>
    <w:rPr>
      <w:sz w:val="20"/>
      <w:szCs w:val="20"/>
      <w:lang w:val="en-AU" w:eastAsia="ro-RO"/>
    </w:rPr>
  </w:style>
  <w:style w:type="character" w:styleId="Hyperlink">
    <w:name w:val="Hyperlink"/>
    <w:basedOn w:val="DefaultParagraphFont"/>
    <w:uiPriority w:val="99"/>
    <w:semiHidden/>
    <w:unhideWhenUsed/>
    <w:rsid w:val="00D47CAF"/>
    <w:rPr>
      <w:color w:val="0000FF"/>
      <w:u w:val="single"/>
    </w:rPr>
  </w:style>
  <w:style w:type="paragraph" w:styleId="NormalWeb">
    <w:name w:val="Normal (Web)"/>
    <w:basedOn w:val="Normal"/>
    <w:uiPriority w:val="99"/>
    <w:unhideWhenUsed/>
    <w:rsid w:val="00D47CAF"/>
    <w:pPr>
      <w:spacing w:before="100" w:beforeAutospacing="1" w:after="100" w:afterAutospacing="1"/>
    </w:pPr>
  </w:style>
  <w:style w:type="table" w:styleId="TableGrid">
    <w:name w:val="Table Grid"/>
    <w:basedOn w:val="TableNormal"/>
    <w:uiPriority w:val="59"/>
    <w:rsid w:val="00140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12893">
      <w:bodyDiv w:val="1"/>
      <w:marLeft w:val="0"/>
      <w:marRight w:val="0"/>
      <w:marTop w:val="0"/>
      <w:marBottom w:val="0"/>
      <w:divBdr>
        <w:top w:val="none" w:sz="0" w:space="0" w:color="auto"/>
        <w:left w:val="none" w:sz="0" w:space="0" w:color="auto"/>
        <w:bottom w:val="none" w:sz="0" w:space="0" w:color="auto"/>
        <w:right w:val="none" w:sz="0" w:space="0" w:color="auto"/>
      </w:divBdr>
    </w:div>
    <w:div w:id="6906587">
      <w:bodyDiv w:val="1"/>
      <w:marLeft w:val="0"/>
      <w:marRight w:val="0"/>
      <w:marTop w:val="0"/>
      <w:marBottom w:val="0"/>
      <w:divBdr>
        <w:top w:val="none" w:sz="0" w:space="0" w:color="auto"/>
        <w:left w:val="none" w:sz="0" w:space="0" w:color="auto"/>
        <w:bottom w:val="none" w:sz="0" w:space="0" w:color="auto"/>
        <w:right w:val="none" w:sz="0" w:space="0" w:color="auto"/>
      </w:divBdr>
      <w:divsChild>
        <w:div w:id="1878200532">
          <w:marLeft w:val="0"/>
          <w:marRight w:val="0"/>
          <w:marTop w:val="0"/>
          <w:marBottom w:val="0"/>
          <w:divBdr>
            <w:top w:val="none" w:sz="0" w:space="0" w:color="auto"/>
            <w:left w:val="none" w:sz="0" w:space="0" w:color="auto"/>
            <w:bottom w:val="none" w:sz="0" w:space="0" w:color="auto"/>
            <w:right w:val="none" w:sz="0" w:space="0" w:color="auto"/>
          </w:divBdr>
        </w:div>
        <w:div w:id="728648235">
          <w:marLeft w:val="0"/>
          <w:marRight w:val="0"/>
          <w:marTop w:val="0"/>
          <w:marBottom w:val="0"/>
          <w:divBdr>
            <w:top w:val="none" w:sz="0" w:space="0" w:color="auto"/>
            <w:left w:val="none" w:sz="0" w:space="0" w:color="auto"/>
            <w:bottom w:val="none" w:sz="0" w:space="0" w:color="auto"/>
            <w:right w:val="none" w:sz="0" w:space="0" w:color="auto"/>
          </w:divBdr>
        </w:div>
      </w:divsChild>
    </w:div>
    <w:div w:id="105008771">
      <w:bodyDiv w:val="1"/>
      <w:marLeft w:val="0"/>
      <w:marRight w:val="0"/>
      <w:marTop w:val="0"/>
      <w:marBottom w:val="0"/>
      <w:divBdr>
        <w:top w:val="none" w:sz="0" w:space="0" w:color="auto"/>
        <w:left w:val="none" w:sz="0" w:space="0" w:color="auto"/>
        <w:bottom w:val="none" w:sz="0" w:space="0" w:color="auto"/>
        <w:right w:val="none" w:sz="0" w:space="0" w:color="auto"/>
      </w:divBdr>
    </w:div>
    <w:div w:id="124085367">
      <w:bodyDiv w:val="1"/>
      <w:marLeft w:val="0"/>
      <w:marRight w:val="0"/>
      <w:marTop w:val="0"/>
      <w:marBottom w:val="0"/>
      <w:divBdr>
        <w:top w:val="none" w:sz="0" w:space="0" w:color="auto"/>
        <w:left w:val="none" w:sz="0" w:space="0" w:color="auto"/>
        <w:bottom w:val="none" w:sz="0" w:space="0" w:color="auto"/>
        <w:right w:val="none" w:sz="0" w:space="0" w:color="auto"/>
      </w:divBdr>
    </w:div>
    <w:div w:id="130757450">
      <w:bodyDiv w:val="1"/>
      <w:marLeft w:val="0"/>
      <w:marRight w:val="0"/>
      <w:marTop w:val="0"/>
      <w:marBottom w:val="0"/>
      <w:divBdr>
        <w:top w:val="none" w:sz="0" w:space="0" w:color="auto"/>
        <w:left w:val="none" w:sz="0" w:space="0" w:color="auto"/>
        <w:bottom w:val="none" w:sz="0" w:space="0" w:color="auto"/>
        <w:right w:val="none" w:sz="0" w:space="0" w:color="auto"/>
      </w:divBdr>
      <w:divsChild>
        <w:div w:id="1062172483">
          <w:marLeft w:val="0"/>
          <w:marRight w:val="0"/>
          <w:marTop w:val="0"/>
          <w:marBottom w:val="0"/>
          <w:divBdr>
            <w:top w:val="none" w:sz="0" w:space="0" w:color="auto"/>
            <w:left w:val="none" w:sz="0" w:space="0" w:color="auto"/>
            <w:bottom w:val="none" w:sz="0" w:space="0" w:color="auto"/>
            <w:right w:val="none" w:sz="0" w:space="0" w:color="auto"/>
          </w:divBdr>
        </w:div>
        <w:div w:id="1873959235">
          <w:marLeft w:val="0"/>
          <w:marRight w:val="0"/>
          <w:marTop w:val="0"/>
          <w:marBottom w:val="0"/>
          <w:divBdr>
            <w:top w:val="none" w:sz="0" w:space="0" w:color="auto"/>
            <w:left w:val="none" w:sz="0" w:space="0" w:color="auto"/>
            <w:bottom w:val="none" w:sz="0" w:space="0" w:color="auto"/>
            <w:right w:val="none" w:sz="0" w:space="0" w:color="auto"/>
          </w:divBdr>
        </w:div>
      </w:divsChild>
    </w:div>
    <w:div w:id="157576378">
      <w:bodyDiv w:val="1"/>
      <w:marLeft w:val="0"/>
      <w:marRight w:val="0"/>
      <w:marTop w:val="0"/>
      <w:marBottom w:val="0"/>
      <w:divBdr>
        <w:top w:val="none" w:sz="0" w:space="0" w:color="auto"/>
        <w:left w:val="none" w:sz="0" w:space="0" w:color="auto"/>
        <w:bottom w:val="none" w:sz="0" w:space="0" w:color="auto"/>
        <w:right w:val="none" w:sz="0" w:space="0" w:color="auto"/>
      </w:divBdr>
    </w:div>
    <w:div w:id="169219188">
      <w:bodyDiv w:val="1"/>
      <w:marLeft w:val="0"/>
      <w:marRight w:val="0"/>
      <w:marTop w:val="0"/>
      <w:marBottom w:val="0"/>
      <w:divBdr>
        <w:top w:val="none" w:sz="0" w:space="0" w:color="auto"/>
        <w:left w:val="none" w:sz="0" w:space="0" w:color="auto"/>
        <w:bottom w:val="none" w:sz="0" w:space="0" w:color="auto"/>
        <w:right w:val="none" w:sz="0" w:space="0" w:color="auto"/>
      </w:divBdr>
      <w:divsChild>
        <w:div w:id="2038238422">
          <w:marLeft w:val="0"/>
          <w:marRight w:val="0"/>
          <w:marTop w:val="0"/>
          <w:marBottom w:val="0"/>
          <w:divBdr>
            <w:top w:val="none" w:sz="0" w:space="0" w:color="auto"/>
            <w:left w:val="none" w:sz="0" w:space="0" w:color="auto"/>
            <w:bottom w:val="none" w:sz="0" w:space="0" w:color="auto"/>
            <w:right w:val="none" w:sz="0" w:space="0" w:color="auto"/>
          </w:divBdr>
        </w:div>
      </w:divsChild>
    </w:div>
    <w:div w:id="171065833">
      <w:bodyDiv w:val="1"/>
      <w:marLeft w:val="0"/>
      <w:marRight w:val="0"/>
      <w:marTop w:val="0"/>
      <w:marBottom w:val="0"/>
      <w:divBdr>
        <w:top w:val="none" w:sz="0" w:space="0" w:color="auto"/>
        <w:left w:val="none" w:sz="0" w:space="0" w:color="auto"/>
        <w:bottom w:val="none" w:sz="0" w:space="0" w:color="auto"/>
        <w:right w:val="none" w:sz="0" w:space="0" w:color="auto"/>
      </w:divBdr>
    </w:div>
    <w:div w:id="186065222">
      <w:bodyDiv w:val="1"/>
      <w:marLeft w:val="0"/>
      <w:marRight w:val="0"/>
      <w:marTop w:val="0"/>
      <w:marBottom w:val="0"/>
      <w:divBdr>
        <w:top w:val="none" w:sz="0" w:space="0" w:color="auto"/>
        <w:left w:val="none" w:sz="0" w:space="0" w:color="auto"/>
        <w:bottom w:val="none" w:sz="0" w:space="0" w:color="auto"/>
        <w:right w:val="none" w:sz="0" w:space="0" w:color="auto"/>
      </w:divBdr>
      <w:divsChild>
        <w:div w:id="268514585">
          <w:marLeft w:val="0"/>
          <w:marRight w:val="0"/>
          <w:marTop w:val="0"/>
          <w:marBottom w:val="0"/>
          <w:divBdr>
            <w:top w:val="none" w:sz="0" w:space="0" w:color="auto"/>
            <w:left w:val="none" w:sz="0" w:space="0" w:color="auto"/>
            <w:bottom w:val="none" w:sz="0" w:space="0" w:color="auto"/>
            <w:right w:val="none" w:sz="0" w:space="0" w:color="auto"/>
          </w:divBdr>
        </w:div>
        <w:div w:id="19538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94599">
      <w:bodyDiv w:val="1"/>
      <w:marLeft w:val="0"/>
      <w:marRight w:val="0"/>
      <w:marTop w:val="0"/>
      <w:marBottom w:val="0"/>
      <w:divBdr>
        <w:top w:val="none" w:sz="0" w:space="0" w:color="auto"/>
        <w:left w:val="none" w:sz="0" w:space="0" w:color="auto"/>
        <w:bottom w:val="none" w:sz="0" w:space="0" w:color="auto"/>
        <w:right w:val="none" w:sz="0" w:space="0" w:color="auto"/>
      </w:divBdr>
    </w:div>
    <w:div w:id="356279058">
      <w:bodyDiv w:val="1"/>
      <w:marLeft w:val="0"/>
      <w:marRight w:val="0"/>
      <w:marTop w:val="0"/>
      <w:marBottom w:val="0"/>
      <w:divBdr>
        <w:top w:val="none" w:sz="0" w:space="0" w:color="auto"/>
        <w:left w:val="none" w:sz="0" w:space="0" w:color="auto"/>
        <w:bottom w:val="none" w:sz="0" w:space="0" w:color="auto"/>
        <w:right w:val="none" w:sz="0" w:space="0" w:color="auto"/>
      </w:divBdr>
    </w:div>
    <w:div w:id="356583810">
      <w:bodyDiv w:val="1"/>
      <w:marLeft w:val="0"/>
      <w:marRight w:val="0"/>
      <w:marTop w:val="0"/>
      <w:marBottom w:val="0"/>
      <w:divBdr>
        <w:top w:val="none" w:sz="0" w:space="0" w:color="auto"/>
        <w:left w:val="none" w:sz="0" w:space="0" w:color="auto"/>
        <w:bottom w:val="none" w:sz="0" w:space="0" w:color="auto"/>
        <w:right w:val="none" w:sz="0" w:space="0" w:color="auto"/>
      </w:divBdr>
      <w:divsChild>
        <w:div w:id="1968461806">
          <w:marLeft w:val="0"/>
          <w:marRight w:val="0"/>
          <w:marTop w:val="0"/>
          <w:marBottom w:val="0"/>
          <w:divBdr>
            <w:top w:val="none" w:sz="0" w:space="0" w:color="auto"/>
            <w:left w:val="none" w:sz="0" w:space="0" w:color="auto"/>
            <w:bottom w:val="none" w:sz="0" w:space="0" w:color="auto"/>
            <w:right w:val="none" w:sz="0" w:space="0" w:color="auto"/>
          </w:divBdr>
        </w:div>
        <w:div w:id="620920152">
          <w:marLeft w:val="0"/>
          <w:marRight w:val="0"/>
          <w:marTop w:val="0"/>
          <w:marBottom w:val="0"/>
          <w:divBdr>
            <w:top w:val="none" w:sz="0" w:space="0" w:color="auto"/>
            <w:left w:val="none" w:sz="0" w:space="0" w:color="auto"/>
            <w:bottom w:val="none" w:sz="0" w:space="0" w:color="auto"/>
            <w:right w:val="none" w:sz="0" w:space="0" w:color="auto"/>
          </w:divBdr>
        </w:div>
        <w:div w:id="1066686697">
          <w:marLeft w:val="0"/>
          <w:marRight w:val="0"/>
          <w:marTop w:val="0"/>
          <w:marBottom w:val="0"/>
          <w:divBdr>
            <w:top w:val="none" w:sz="0" w:space="0" w:color="auto"/>
            <w:left w:val="none" w:sz="0" w:space="0" w:color="auto"/>
            <w:bottom w:val="none" w:sz="0" w:space="0" w:color="auto"/>
            <w:right w:val="none" w:sz="0" w:space="0" w:color="auto"/>
          </w:divBdr>
        </w:div>
      </w:divsChild>
    </w:div>
    <w:div w:id="377554869">
      <w:marLeft w:val="0"/>
      <w:marRight w:val="0"/>
      <w:marTop w:val="0"/>
      <w:marBottom w:val="0"/>
      <w:divBdr>
        <w:top w:val="none" w:sz="0" w:space="0" w:color="auto"/>
        <w:left w:val="none" w:sz="0" w:space="0" w:color="auto"/>
        <w:bottom w:val="none" w:sz="0" w:space="0" w:color="auto"/>
        <w:right w:val="none" w:sz="0" w:space="0" w:color="auto"/>
      </w:divBdr>
    </w:div>
    <w:div w:id="386804081">
      <w:bodyDiv w:val="1"/>
      <w:marLeft w:val="0"/>
      <w:marRight w:val="0"/>
      <w:marTop w:val="0"/>
      <w:marBottom w:val="0"/>
      <w:divBdr>
        <w:top w:val="none" w:sz="0" w:space="0" w:color="auto"/>
        <w:left w:val="none" w:sz="0" w:space="0" w:color="auto"/>
        <w:bottom w:val="none" w:sz="0" w:space="0" w:color="auto"/>
        <w:right w:val="none" w:sz="0" w:space="0" w:color="auto"/>
      </w:divBdr>
    </w:div>
    <w:div w:id="44141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611172">
          <w:marLeft w:val="0"/>
          <w:marRight w:val="0"/>
          <w:marTop w:val="0"/>
          <w:marBottom w:val="0"/>
          <w:divBdr>
            <w:top w:val="none" w:sz="0" w:space="0" w:color="auto"/>
            <w:left w:val="none" w:sz="0" w:space="0" w:color="auto"/>
            <w:bottom w:val="none" w:sz="0" w:space="0" w:color="auto"/>
            <w:right w:val="none" w:sz="0" w:space="0" w:color="auto"/>
          </w:divBdr>
        </w:div>
        <w:div w:id="1265575592">
          <w:marLeft w:val="0"/>
          <w:marRight w:val="0"/>
          <w:marTop w:val="0"/>
          <w:marBottom w:val="0"/>
          <w:divBdr>
            <w:top w:val="none" w:sz="0" w:space="0" w:color="auto"/>
            <w:left w:val="none" w:sz="0" w:space="0" w:color="auto"/>
            <w:bottom w:val="none" w:sz="0" w:space="0" w:color="auto"/>
            <w:right w:val="none" w:sz="0" w:space="0" w:color="auto"/>
          </w:divBdr>
        </w:div>
      </w:divsChild>
    </w:div>
    <w:div w:id="455950313">
      <w:bodyDiv w:val="1"/>
      <w:marLeft w:val="0"/>
      <w:marRight w:val="0"/>
      <w:marTop w:val="0"/>
      <w:marBottom w:val="0"/>
      <w:divBdr>
        <w:top w:val="none" w:sz="0" w:space="0" w:color="auto"/>
        <w:left w:val="none" w:sz="0" w:space="0" w:color="auto"/>
        <w:bottom w:val="none" w:sz="0" w:space="0" w:color="auto"/>
        <w:right w:val="none" w:sz="0" w:space="0" w:color="auto"/>
      </w:divBdr>
      <w:divsChild>
        <w:div w:id="2121100400">
          <w:marLeft w:val="0"/>
          <w:marRight w:val="0"/>
          <w:marTop w:val="0"/>
          <w:marBottom w:val="0"/>
          <w:divBdr>
            <w:top w:val="none" w:sz="0" w:space="0" w:color="auto"/>
            <w:left w:val="none" w:sz="0" w:space="0" w:color="auto"/>
            <w:bottom w:val="none" w:sz="0" w:space="0" w:color="auto"/>
            <w:right w:val="none" w:sz="0" w:space="0" w:color="auto"/>
          </w:divBdr>
        </w:div>
      </w:divsChild>
    </w:div>
    <w:div w:id="456991382">
      <w:bodyDiv w:val="1"/>
      <w:marLeft w:val="0"/>
      <w:marRight w:val="0"/>
      <w:marTop w:val="0"/>
      <w:marBottom w:val="0"/>
      <w:divBdr>
        <w:top w:val="none" w:sz="0" w:space="0" w:color="auto"/>
        <w:left w:val="none" w:sz="0" w:space="0" w:color="auto"/>
        <w:bottom w:val="none" w:sz="0" w:space="0" w:color="auto"/>
        <w:right w:val="none" w:sz="0" w:space="0" w:color="auto"/>
      </w:divBdr>
      <w:divsChild>
        <w:div w:id="66829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92232">
      <w:bodyDiv w:val="1"/>
      <w:marLeft w:val="0"/>
      <w:marRight w:val="0"/>
      <w:marTop w:val="0"/>
      <w:marBottom w:val="0"/>
      <w:divBdr>
        <w:top w:val="none" w:sz="0" w:space="0" w:color="auto"/>
        <w:left w:val="none" w:sz="0" w:space="0" w:color="auto"/>
        <w:bottom w:val="none" w:sz="0" w:space="0" w:color="auto"/>
        <w:right w:val="none" w:sz="0" w:space="0" w:color="auto"/>
      </w:divBdr>
    </w:div>
    <w:div w:id="508720566">
      <w:bodyDiv w:val="1"/>
      <w:marLeft w:val="0"/>
      <w:marRight w:val="0"/>
      <w:marTop w:val="0"/>
      <w:marBottom w:val="0"/>
      <w:divBdr>
        <w:top w:val="none" w:sz="0" w:space="0" w:color="auto"/>
        <w:left w:val="none" w:sz="0" w:space="0" w:color="auto"/>
        <w:bottom w:val="none" w:sz="0" w:space="0" w:color="auto"/>
        <w:right w:val="none" w:sz="0" w:space="0" w:color="auto"/>
      </w:divBdr>
    </w:div>
    <w:div w:id="532571100">
      <w:marLeft w:val="0"/>
      <w:marRight w:val="0"/>
      <w:marTop w:val="0"/>
      <w:marBottom w:val="0"/>
      <w:divBdr>
        <w:top w:val="none" w:sz="0" w:space="0" w:color="auto"/>
        <w:left w:val="none" w:sz="0" w:space="0" w:color="auto"/>
        <w:bottom w:val="none" w:sz="0" w:space="0" w:color="auto"/>
        <w:right w:val="none" w:sz="0" w:space="0" w:color="auto"/>
      </w:divBdr>
    </w:div>
    <w:div w:id="572550104">
      <w:bodyDiv w:val="1"/>
      <w:marLeft w:val="0"/>
      <w:marRight w:val="0"/>
      <w:marTop w:val="0"/>
      <w:marBottom w:val="0"/>
      <w:divBdr>
        <w:top w:val="none" w:sz="0" w:space="0" w:color="auto"/>
        <w:left w:val="none" w:sz="0" w:space="0" w:color="auto"/>
        <w:bottom w:val="none" w:sz="0" w:space="0" w:color="auto"/>
        <w:right w:val="none" w:sz="0" w:space="0" w:color="auto"/>
      </w:divBdr>
      <w:divsChild>
        <w:div w:id="2032296651">
          <w:marLeft w:val="0"/>
          <w:marRight w:val="0"/>
          <w:marTop w:val="0"/>
          <w:marBottom w:val="0"/>
          <w:divBdr>
            <w:top w:val="none" w:sz="0" w:space="0" w:color="auto"/>
            <w:left w:val="none" w:sz="0" w:space="0" w:color="auto"/>
            <w:bottom w:val="none" w:sz="0" w:space="0" w:color="auto"/>
            <w:right w:val="none" w:sz="0" w:space="0" w:color="auto"/>
          </w:divBdr>
        </w:div>
      </w:divsChild>
    </w:div>
    <w:div w:id="577130311">
      <w:bodyDiv w:val="1"/>
      <w:marLeft w:val="0"/>
      <w:marRight w:val="0"/>
      <w:marTop w:val="0"/>
      <w:marBottom w:val="0"/>
      <w:divBdr>
        <w:top w:val="none" w:sz="0" w:space="0" w:color="auto"/>
        <w:left w:val="none" w:sz="0" w:space="0" w:color="auto"/>
        <w:bottom w:val="none" w:sz="0" w:space="0" w:color="auto"/>
        <w:right w:val="none" w:sz="0" w:space="0" w:color="auto"/>
      </w:divBdr>
    </w:div>
    <w:div w:id="578248201">
      <w:bodyDiv w:val="1"/>
      <w:marLeft w:val="0"/>
      <w:marRight w:val="0"/>
      <w:marTop w:val="0"/>
      <w:marBottom w:val="0"/>
      <w:divBdr>
        <w:top w:val="none" w:sz="0" w:space="0" w:color="auto"/>
        <w:left w:val="none" w:sz="0" w:space="0" w:color="auto"/>
        <w:bottom w:val="none" w:sz="0" w:space="0" w:color="auto"/>
        <w:right w:val="none" w:sz="0" w:space="0" w:color="auto"/>
      </w:divBdr>
    </w:div>
    <w:div w:id="630786178">
      <w:bodyDiv w:val="1"/>
      <w:marLeft w:val="0"/>
      <w:marRight w:val="0"/>
      <w:marTop w:val="0"/>
      <w:marBottom w:val="0"/>
      <w:divBdr>
        <w:top w:val="none" w:sz="0" w:space="0" w:color="auto"/>
        <w:left w:val="none" w:sz="0" w:space="0" w:color="auto"/>
        <w:bottom w:val="none" w:sz="0" w:space="0" w:color="auto"/>
        <w:right w:val="none" w:sz="0" w:space="0" w:color="auto"/>
      </w:divBdr>
    </w:div>
    <w:div w:id="677007915">
      <w:bodyDiv w:val="1"/>
      <w:marLeft w:val="0"/>
      <w:marRight w:val="0"/>
      <w:marTop w:val="0"/>
      <w:marBottom w:val="0"/>
      <w:divBdr>
        <w:top w:val="none" w:sz="0" w:space="0" w:color="auto"/>
        <w:left w:val="none" w:sz="0" w:space="0" w:color="auto"/>
        <w:bottom w:val="none" w:sz="0" w:space="0" w:color="auto"/>
        <w:right w:val="none" w:sz="0" w:space="0" w:color="auto"/>
      </w:divBdr>
    </w:div>
    <w:div w:id="683677570">
      <w:bodyDiv w:val="1"/>
      <w:marLeft w:val="0"/>
      <w:marRight w:val="0"/>
      <w:marTop w:val="0"/>
      <w:marBottom w:val="0"/>
      <w:divBdr>
        <w:top w:val="none" w:sz="0" w:space="0" w:color="auto"/>
        <w:left w:val="none" w:sz="0" w:space="0" w:color="auto"/>
        <w:bottom w:val="none" w:sz="0" w:space="0" w:color="auto"/>
        <w:right w:val="none" w:sz="0" w:space="0" w:color="auto"/>
      </w:divBdr>
    </w:div>
    <w:div w:id="710962392">
      <w:bodyDiv w:val="1"/>
      <w:marLeft w:val="0"/>
      <w:marRight w:val="0"/>
      <w:marTop w:val="0"/>
      <w:marBottom w:val="0"/>
      <w:divBdr>
        <w:top w:val="none" w:sz="0" w:space="0" w:color="auto"/>
        <w:left w:val="none" w:sz="0" w:space="0" w:color="auto"/>
        <w:bottom w:val="none" w:sz="0" w:space="0" w:color="auto"/>
        <w:right w:val="none" w:sz="0" w:space="0" w:color="auto"/>
      </w:divBdr>
      <w:divsChild>
        <w:div w:id="160976386">
          <w:marLeft w:val="0"/>
          <w:marRight w:val="0"/>
          <w:marTop w:val="0"/>
          <w:marBottom w:val="0"/>
          <w:divBdr>
            <w:top w:val="none" w:sz="0" w:space="0" w:color="auto"/>
            <w:left w:val="none" w:sz="0" w:space="0" w:color="auto"/>
            <w:bottom w:val="none" w:sz="0" w:space="0" w:color="auto"/>
            <w:right w:val="none" w:sz="0" w:space="0" w:color="auto"/>
          </w:divBdr>
        </w:div>
      </w:divsChild>
    </w:div>
    <w:div w:id="765417977">
      <w:bodyDiv w:val="1"/>
      <w:marLeft w:val="0"/>
      <w:marRight w:val="0"/>
      <w:marTop w:val="0"/>
      <w:marBottom w:val="0"/>
      <w:divBdr>
        <w:top w:val="none" w:sz="0" w:space="0" w:color="auto"/>
        <w:left w:val="none" w:sz="0" w:space="0" w:color="auto"/>
        <w:bottom w:val="none" w:sz="0" w:space="0" w:color="auto"/>
        <w:right w:val="none" w:sz="0" w:space="0" w:color="auto"/>
      </w:divBdr>
      <w:divsChild>
        <w:div w:id="1103379076">
          <w:marLeft w:val="0"/>
          <w:marRight w:val="0"/>
          <w:marTop w:val="0"/>
          <w:marBottom w:val="0"/>
          <w:divBdr>
            <w:top w:val="none" w:sz="0" w:space="0" w:color="auto"/>
            <w:left w:val="none" w:sz="0" w:space="0" w:color="auto"/>
            <w:bottom w:val="none" w:sz="0" w:space="0" w:color="auto"/>
            <w:right w:val="none" w:sz="0" w:space="0" w:color="auto"/>
          </w:divBdr>
        </w:div>
        <w:div w:id="1694727767">
          <w:marLeft w:val="0"/>
          <w:marRight w:val="0"/>
          <w:marTop w:val="0"/>
          <w:marBottom w:val="0"/>
          <w:divBdr>
            <w:top w:val="none" w:sz="0" w:space="0" w:color="auto"/>
            <w:left w:val="none" w:sz="0" w:space="0" w:color="auto"/>
            <w:bottom w:val="none" w:sz="0" w:space="0" w:color="auto"/>
            <w:right w:val="none" w:sz="0" w:space="0" w:color="auto"/>
          </w:divBdr>
        </w:div>
        <w:div w:id="1785689065">
          <w:marLeft w:val="0"/>
          <w:marRight w:val="0"/>
          <w:marTop w:val="0"/>
          <w:marBottom w:val="0"/>
          <w:divBdr>
            <w:top w:val="none" w:sz="0" w:space="0" w:color="auto"/>
            <w:left w:val="none" w:sz="0" w:space="0" w:color="auto"/>
            <w:bottom w:val="none" w:sz="0" w:space="0" w:color="auto"/>
            <w:right w:val="none" w:sz="0" w:space="0" w:color="auto"/>
          </w:divBdr>
        </w:div>
        <w:div w:id="1563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086708">
              <w:marLeft w:val="0"/>
              <w:marRight w:val="0"/>
              <w:marTop w:val="0"/>
              <w:marBottom w:val="0"/>
              <w:divBdr>
                <w:top w:val="none" w:sz="0" w:space="0" w:color="auto"/>
                <w:left w:val="none" w:sz="0" w:space="0" w:color="auto"/>
                <w:bottom w:val="none" w:sz="0" w:space="0" w:color="auto"/>
                <w:right w:val="none" w:sz="0" w:space="0" w:color="auto"/>
              </w:divBdr>
            </w:div>
          </w:divsChild>
        </w:div>
        <w:div w:id="1958365991">
          <w:marLeft w:val="0"/>
          <w:marRight w:val="0"/>
          <w:marTop w:val="0"/>
          <w:marBottom w:val="0"/>
          <w:divBdr>
            <w:top w:val="none" w:sz="0" w:space="0" w:color="auto"/>
            <w:left w:val="none" w:sz="0" w:space="0" w:color="auto"/>
            <w:bottom w:val="none" w:sz="0" w:space="0" w:color="auto"/>
            <w:right w:val="none" w:sz="0" w:space="0" w:color="auto"/>
          </w:divBdr>
        </w:div>
      </w:divsChild>
    </w:div>
    <w:div w:id="802046150">
      <w:bodyDiv w:val="1"/>
      <w:marLeft w:val="0"/>
      <w:marRight w:val="0"/>
      <w:marTop w:val="0"/>
      <w:marBottom w:val="0"/>
      <w:divBdr>
        <w:top w:val="none" w:sz="0" w:space="0" w:color="auto"/>
        <w:left w:val="none" w:sz="0" w:space="0" w:color="auto"/>
        <w:bottom w:val="none" w:sz="0" w:space="0" w:color="auto"/>
        <w:right w:val="none" w:sz="0" w:space="0" w:color="auto"/>
      </w:divBdr>
      <w:divsChild>
        <w:div w:id="674184431">
          <w:marLeft w:val="0"/>
          <w:marRight w:val="0"/>
          <w:marTop w:val="0"/>
          <w:marBottom w:val="0"/>
          <w:divBdr>
            <w:top w:val="none" w:sz="0" w:space="0" w:color="auto"/>
            <w:left w:val="none" w:sz="0" w:space="0" w:color="auto"/>
            <w:bottom w:val="none" w:sz="0" w:space="0" w:color="auto"/>
            <w:right w:val="none" w:sz="0" w:space="0" w:color="auto"/>
          </w:divBdr>
        </w:div>
      </w:divsChild>
    </w:div>
    <w:div w:id="802499651">
      <w:bodyDiv w:val="1"/>
      <w:marLeft w:val="0"/>
      <w:marRight w:val="0"/>
      <w:marTop w:val="0"/>
      <w:marBottom w:val="0"/>
      <w:divBdr>
        <w:top w:val="none" w:sz="0" w:space="0" w:color="auto"/>
        <w:left w:val="none" w:sz="0" w:space="0" w:color="auto"/>
        <w:bottom w:val="none" w:sz="0" w:space="0" w:color="auto"/>
        <w:right w:val="none" w:sz="0" w:space="0" w:color="auto"/>
      </w:divBdr>
    </w:div>
    <w:div w:id="816730132">
      <w:bodyDiv w:val="1"/>
      <w:marLeft w:val="0"/>
      <w:marRight w:val="0"/>
      <w:marTop w:val="0"/>
      <w:marBottom w:val="0"/>
      <w:divBdr>
        <w:top w:val="none" w:sz="0" w:space="0" w:color="auto"/>
        <w:left w:val="none" w:sz="0" w:space="0" w:color="auto"/>
        <w:bottom w:val="none" w:sz="0" w:space="0" w:color="auto"/>
        <w:right w:val="none" w:sz="0" w:space="0" w:color="auto"/>
      </w:divBdr>
    </w:div>
    <w:div w:id="896626762">
      <w:bodyDiv w:val="1"/>
      <w:marLeft w:val="0"/>
      <w:marRight w:val="0"/>
      <w:marTop w:val="0"/>
      <w:marBottom w:val="0"/>
      <w:divBdr>
        <w:top w:val="none" w:sz="0" w:space="0" w:color="auto"/>
        <w:left w:val="none" w:sz="0" w:space="0" w:color="auto"/>
        <w:bottom w:val="none" w:sz="0" w:space="0" w:color="auto"/>
        <w:right w:val="none" w:sz="0" w:space="0" w:color="auto"/>
      </w:divBdr>
      <w:divsChild>
        <w:div w:id="869684294">
          <w:marLeft w:val="0"/>
          <w:marRight w:val="0"/>
          <w:marTop w:val="0"/>
          <w:marBottom w:val="0"/>
          <w:divBdr>
            <w:top w:val="none" w:sz="0" w:space="0" w:color="auto"/>
            <w:left w:val="none" w:sz="0" w:space="0" w:color="auto"/>
            <w:bottom w:val="none" w:sz="0" w:space="0" w:color="auto"/>
            <w:right w:val="none" w:sz="0" w:space="0" w:color="auto"/>
          </w:divBdr>
        </w:div>
        <w:div w:id="565532793">
          <w:marLeft w:val="0"/>
          <w:marRight w:val="0"/>
          <w:marTop w:val="0"/>
          <w:marBottom w:val="0"/>
          <w:divBdr>
            <w:top w:val="none" w:sz="0" w:space="0" w:color="auto"/>
            <w:left w:val="none" w:sz="0" w:space="0" w:color="auto"/>
            <w:bottom w:val="none" w:sz="0" w:space="0" w:color="auto"/>
            <w:right w:val="none" w:sz="0" w:space="0" w:color="auto"/>
          </w:divBdr>
        </w:div>
      </w:divsChild>
    </w:div>
    <w:div w:id="898590447">
      <w:bodyDiv w:val="1"/>
      <w:marLeft w:val="0"/>
      <w:marRight w:val="0"/>
      <w:marTop w:val="0"/>
      <w:marBottom w:val="0"/>
      <w:divBdr>
        <w:top w:val="none" w:sz="0" w:space="0" w:color="auto"/>
        <w:left w:val="none" w:sz="0" w:space="0" w:color="auto"/>
        <w:bottom w:val="none" w:sz="0" w:space="0" w:color="auto"/>
        <w:right w:val="none" w:sz="0" w:space="0" w:color="auto"/>
      </w:divBdr>
    </w:div>
    <w:div w:id="93732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5230336">
      <w:bodyDiv w:val="1"/>
      <w:marLeft w:val="0"/>
      <w:marRight w:val="0"/>
      <w:marTop w:val="0"/>
      <w:marBottom w:val="0"/>
      <w:divBdr>
        <w:top w:val="none" w:sz="0" w:space="0" w:color="auto"/>
        <w:left w:val="none" w:sz="0" w:space="0" w:color="auto"/>
        <w:bottom w:val="none" w:sz="0" w:space="0" w:color="auto"/>
        <w:right w:val="none" w:sz="0" w:space="0" w:color="auto"/>
      </w:divBdr>
    </w:div>
    <w:div w:id="951591428">
      <w:bodyDiv w:val="1"/>
      <w:marLeft w:val="0"/>
      <w:marRight w:val="0"/>
      <w:marTop w:val="0"/>
      <w:marBottom w:val="0"/>
      <w:divBdr>
        <w:top w:val="none" w:sz="0" w:space="0" w:color="auto"/>
        <w:left w:val="none" w:sz="0" w:space="0" w:color="auto"/>
        <w:bottom w:val="none" w:sz="0" w:space="0" w:color="auto"/>
        <w:right w:val="none" w:sz="0" w:space="0" w:color="auto"/>
      </w:divBdr>
    </w:div>
    <w:div w:id="1000230424">
      <w:bodyDiv w:val="1"/>
      <w:marLeft w:val="0"/>
      <w:marRight w:val="0"/>
      <w:marTop w:val="0"/>
      <w:marBottom w:val="0"/>
      <w:divBdr>
        <w:top w:val="none" w:sz="0" w:space="0" w:color="auto"/>
        <w:left w:val="none" w:sz="0" w:space="0" w:color="auto"/>
        <w:bottom w:val="none" w:sz="0" w:space="0" w:color="auto"/>
        <w:right w:val="none" w:sz="0" w:space="0" w:color="auto"/>
      </w:divBdr>
      <w:divsChild>
        <w:div w:id="1523203833">
          <w:marLeft w:val="0"/>
          <w:marRight w:val="0"/>
          <w:marTop w:val="0"/>
          <w:marBottom w:val="0"/>
          <w:divBdr>
            <w:top w:val="none" w:sz="0" w:space="0" w:color="auto"/>
            <w:left w:val="none" w:sz="0" w:space="0" w:color="auto"/>
            <w:bottom w:val="none" w:sz="0" w:space="0" w:color="auto"/>
            <w:right w:val="none" w:sz="0" w:space="0" w:color="auto"/>
          </w:divBdr>
        </w:div>
        <w:div w:id="989945921">
          <w:marLeft w:val="0"/>
          <w:marRight w:val="0"/>
          <w:marTop w:val="0"/>
          <w:marBottom w:val="0"/>
          <w:divBdr>
            <w:top w:val="none" w:sz="0" w:space="0" w:color="auto"/>
            <w:left w:val="none" w:sz="0" w:space="0" w:color="auto"/>
            <w:bottom w:val="none" w:sz="0" w:space="0" w:color="auto"/>
            <w:right w:val="none" w:sz="0" w:space="0" w:color="auto"/>
          </w:divBdr>
        </w:div>
      </w:divsChild>
    </w:div>
    <w:div w:id="1032995033">
      <w:bodyDiv w:val="1"/>
      <w:marLeft w:val="0"/>
      <w:marRight w:val="0"/>
      <w:marTop w:val="0"/>
      <w:marBottom w:val="0"/>
      <w:divBdr>
        <w:top w:val="none" w:sz="0" w:space="0" w:color="auto"/>
        <w:left w:val="none" w:sz="0" w:space="0" w:color="auto"/>
        <w:bottom w:val="none" w:sz="0" w:space="0" w:color="auto"/>
        <w:right w:val="none" w:sz="0" w:space="0" w:color="auto"/>
      </w:divBdr>
      <w:divsChild>
        <w:div w:id="600456966">
          <w:marLeft w:val="0"/>
          <w:marRight w:val="0"/>
          <w:marTop w:val="0"/>
          <w:marBottom w:val="0"/>
          <w:divBdr>
            <w:top w:val="none" w:sz="0" w:space="0" w:color="auto"/>
            <w:left w:val="none" w:sz="0" w:space="0" w:color="auto"/>
            <w:bottom w:val="none" w:sz="0" w:space="0" w:color="auto"/>
            <w:right w:val="none" w:sz="0" w:space="0" w:color="auto"/>
          </w:divBdr>
        </w:div>
      </w:divsChild>
    </w:div>
    <w:div w:id="1038310684">
      <w:bodyDiv w:val="1"/>
      <w:marLeft w:val="0"/>
      <w:marRight w:val="0"/>
      <w:marTop w:val="0"/>
      <w:marBottom w:val="0"/>
      <w:divBdr>
        <w:top w:val="none" w:sz="0" w:space="0" w:color="auto"/>
        <w:left w:val="none" w:sz="0" w:space="0" w:color="auto"/>
        <w:bottom w:val="none" w:sz="0" w:space="0" w:color="auto"/>
        <w:right w:val="none" w:sz="0" w:space="0" w:color="auto"/>
      </w:divBdr>
    </w:div>
    <w:div w:id="1060636819">
      <w:marLeft w:val="0"/>
      <w:marRight w:val="0"/>
      <w:marTop w:val="0"/>
      <w:marBottom w:val="0"/>
      <w:divBdr>
        <w:top w:val="none" w:sz="0" w:space="0" w:color="auto"/>
        <w:left w:val="none" w:sz="0" w:space="0" w:color="auto"/>
        <w:bottom w:val="none" w:sz="0" w:space="0" w:color="auto"/>
        <w:right w:val="none" w:sz="0" w:space="0" w:color="auto"/>
      </w:divBdr>
      <w:divsChild>
        <w:div w:id="111123991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70228847">
      <w:marLeft w:val="0"/>
      <w:marRight w:val="0"/>
      <w:marTop w:val="0"/>
      <w:marBottom w:val="0"/>
      <w:divBdr>
        <w:top w:val="none" w:sz="0" w:space="0" w:color="auto"/>
        <w:left w:val="none" w:sz="0" w:space="0" w:color="auto"/>
        <w:bottom w:val="none" w:sz="0" w:space="0" w:color="auto"/>
        <w:right w:val="none" w:sz="0" w:space="0" w:color="auto"/>
      </w:divBdr>
    </w:div>
    <w:div w:id="1082486004">
      <w:bodyDiv w:val="1"/>
      <w:marLeft w:val="0"/>
      <w:marRight w:val="0"/>
      <w:marTop w:val="0"/>
      <w:marBottom w:val="0"/>
      <w:divBdr>
        <w:top w:val="none" w:sz="0" w:space="0" w:color="auto"/>
        <w:left w:val="none" w:sz="0" w:space="0" w:color="auto"/>
        <w:bottom w:val="none" w:sz="0" w:space="0" w:color="auto"/>
        <w:right w:val="none" w:sz="0" w:space="0" w:color="auto"/>
      </w:divBdr>
      <w:divsChild>
        <w:div w:id="255553736">
          <w:marLeft w:val="0"/>
          <w:marRight w:val="0"/>
          <w:marTop w:val="0"/>
          <w:marBottom w:val="0"/>
          <w:divBdr>
            <w:top w:val="none" w:sz="0" w:space="0" w:color="auto"/>
            <w:left w:val="none" w:sz="0" w:space="0" w:color="auto"/>
            <w:bottom w:val="none" w:sz="0" w:space="0" w:color="auto"/>
            <w:right w:val="none" w:sz="0" w:space="0" w:color="auto"/>
          </w:divBdr>
        </w:div>
      </w:divsChild>
    </w:div>
    <w:div w:id="1109156021">
      <w:bodyDiv w:val="1"/>
      <w:marLeft w:val="0"/>
      <w:marRight w:val="0"/>
      <w:marTop w:val="0"/>
      <w:marBottom w:val="0"/>
      <w:divBdr>
        <w:top w:val="none" w:sz="0" w:space="0" w:color="auto"/>
        <w:left w:val="none" w:sz="0" w:space="0" w:color="auto"/>
        <w:bottom w:val="none" w:sz="0" w:space="0" w:color="auto"/>
        <w:right w:val="none" w:sz="0" w:space="0" w:color="auto"/>
      </w:divBdr>
      <w:divsChild>
        <w:div w:id="100154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061005">
      <w:bodyDiv w:val="1"/>
      <w:marLeft w:val="0"/>
      <w:marRight w:val="0"/>
      <w:marTop w:val="0"/>
      <w:marBottom w:val="0"/>
      <w:divBdr>
        <w:top w:val="none" w:sz="0" w:space="0" w:color="auto"/>
        <w:left w:val="none" w:sz="0" w:space="0" w:color="auto"/>
        <w:bottom w:val="none" w:sz="0" w:space="0" w:color="auto"/>
        <w:right w:val="none" w:sz="0" w:space="0" w:color="auto"/>
      </w:divBdr>
      <w:divsChild>
        <w:div w:id="591474711">
          <w:marLeft w:val="0"/>
          <w:marRight w:val="0"/>
          <w:marTop w:val="0"/>
          <w:marBottom w:val="0"/>
          <w:divBdr>
            <w:top w:val="none" w:sz="0" w:space="0" w:color="auto"/>
            <w:left w:val="none" w:sz="0" w:space="0" w:color="auto"/>
            <w:bottom w:val="none" w:sz="0" w:space="0" w:color="auto"/>
            <w:right w:val="none" w:sz="0" w:space="0" w:color="auto"/>
          </w:divBdr>
        </w:div>
        <w:div w:id="1779332016">
          <w:marLeft w:val="0"/>
          <w:marRight w:val="0"/>
          <w:marTop w:val="0"/>
          <w:marBottom w:val="0"/>
          <w:divBdr>
            <w:top w:val="none" w:sz="0" w:space="0" w:color="auto"/>
            <w:left w:val="none" w:sz="0" w:space="0" w:color="auto"/>
            <w:bottom w:val="none" w:sz="0" w:space="0" w:color="auto"/>
            <w:right w:val="none" w:sz="0" w:space="0" w:color="auto"/>
          </w:divBdr>
          <w:divsChild>
            <w:div w:id="182820366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07140004">
      <w:bodyDiv w:val="1"/>
      <w:marLeft w:val="0"/>
      <w:marRight w:val="0"/>
      <w:marTop w:val="0"/>
      <w:marBottom w:val="0"/>
      <w:divBdr>
        <w:top w:val="none" w:sz="0" w:space="0" w:color="auto"/>
        <w:left w:val="none" w:sz="0" w:space="0" w:color="auto"/>
        <w:bottom w:val="none" w:sz="0" w:space="0" w:color="auto"/>
        <w:right w:val="none" w:sz="0" w:space="0" w:color="auto"/>
      </w:divBdr>
    </w:div>
    <w:div w:id="1219392304">
      <w:bodyDiv w:val="1"/>
      <w:marLeft w:val="0"/>
      <w:marRight w:val="0"/>
      <w:marTop w:val="0"/>
      <w:marBottom w:val="0"/>
      <w:divBdr>
        <w:top w:val="none" w:sz="0" w:space="0" w:color="auto"/>
        <w:left w:val="none" w:sz="0" w:space="0" w:color="auto"/>
        <w:bottom w:val="none" w:sz="0" w:space="0" w:color="auto"/>
        <w:right w:val="none" w:sz="0" w:space="0" w:color="auto"/>
      </w:divBdr>
      <w:divsChild>
        <w:div w:id="1787314895">
          <w:marLeft w:val="0"/>
          <w:marRight w:val="0"/>
          <w:marTop w:val="0"/>
          <w:marBottom w:val="0"/>
          <w:divBdr>
            <w:top w:val="none" w:sz="0" w:space="0" w:color="auto"/>
            <w:left w:val="none" w:sz="0" w:space="0" w:color="auto"/>
            <w:bottom w:val="none" w:sz="0" w:space="0" w:color="auto"/>
            <w:right w:val="none" w:sz="0" w:space="0" w:color="auto"/>
          </w:divBdr>
        </w:div>
        <w:div w:id="302656026">
          <w:marLeft w:val="0"/>
          <w:marRight w:val="0"/>
          <w:marTop w:val="0"/>
          <w:marBottom w:val="0"/>
          <w:divBdr>
            <w:top w:val="none" w:sz="0" w:space="0" w:color="auto"/>
            <w:left w:val="none" w:sz="0" w:space="0" w:color="auto"/>
            <w:bottom w:val="none" w:sz="0" w:space="0" w:color="auto"/>
            <w:right w:val="none" w:sz="0" w:space="0" w:color="auto"/>
          </w:divBdr>
        </w:div>
      </w:divsChild>
    </w:div>
    <w:div w:id="1300763513">
      <w:bodyDiv w:val="1"/>
      <w:marLeft w:val="0"/>
      <w:marRight w:val="0"/>
      <w:marTop w:val="0"/>
      <w:marBottom w:val="0"/>
      <w:divBdr>
        <w:top w:val="none" w:sz="0" w:space="0" w:color="auto"/>
        <w:left w:val="none" w:sz="0" w:space="0" w:color="auto"/>
        <w:bottom w:val="none" w:sz="0" w:space="0" w:color="auto"/>
        <w:right w:val="none" w:sz="0" w:space="0" w:color="auto"/>
      </w:divBdr>
    </w:div>
    <w:div w:id="130319295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3">
          <w:marLeft w:val="0"/>
          <w:marRight w:val="0"/>
          <w:marTop w:val="0"/>
          <w:marBottom w:val="0"/>
          <w:divBdr>
            <w:top w:val="none" w:sz="0" w:space="0" w:color="auto"/>
            <w:left w:val="none" w:sz="0" w:space="0" w:color="auto"/>
            <w:bottom w:val="none" w:sz="0" w:space="0" w:color="auto"/>
            <w:right w:val="none" w:sz="0" w:space="0" w:color="auto"/>
          </w:divBdr>
        </w:div>
      </w:divsChild>
    </w:div>
    <w:div w:id="1314214898">
      <w:bodyDiv w:val="1"/>
      <w:marLeft w:val="0"/>
      <w:marRight w:val="0"/>
      <w:marTop w:val="0"/>
      <w:marBottom w:val="0"/>
      <w:divBdr>
        <w:top w:val="none" w:sz="0" w:space="0" w:color="auto"/>
        <w:left w:val="none" w:sz="0" w:space="0" w:color="auto"/>
        <w:bottom w:val="none" w:sz="0" w:space="0" w:color="auto"/>
        <w:right w:val="none" w:sz="0" w:space="0" w:color="auto"/>
      </w:divBdr>
    </w:div>
    <w:div w:id="1318993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626071">
          <w:marLeft w:val="0"/>
          <w:marRight w:val="0"/>
          <w:marTop w:val="0"/>
          <w:marBottom w:val="0"/>
          <w:divBdr>
            <w:top w:val="none" w:sz="0" w:space="0" w:color="auto"/>
            <w:left w:val="none" w:sz="0" w:space="0" w:color="auto"/>
            <w:bottom w:val="none" w:sz="0" w:space="0" w:color="auto"/>
            <w:right w:val="none" w:sz="0" w:space="0" w:color="auto"/>
          </w:divBdr>
        </w:div>
      </w:divsChild>
    </w:div>
    <w:div w:id="1356082691">
      <w:bodyDiv w:val="1"/>
      <w:marLeft w:val="0"/>
      <w:marRight w:val="0"/>
      <w:marTop w:val="0"/>
      <w:marBottom w:val="0"/>
      <w:divBdr>
        <w:top w:val="none" w:sz="0" w:space="0" w:color="auto"/>
        <w:left w:val="none" w:sz="0" w:space="0" w:color="auto"/>
        <w:bottom w:val="none" w:sz="0" w:space="0" w:color="auto"/>
        <w:right w:val="none" w:sz="0" w:space="0" w:color="auto"/>
      </w:divBdr>
    </w:div>
    <w:div w:id="1363940470">
      <w:bodyDiv w:val="1"/>
      <w:marLeft w:val="0"/>
      <w:marRight w:val="0"/>
      <w:marTop w:val="0"/>
      <w:marBottom w:val="0"/>
      <w:divBdr>
        <w:top w:val="none" w:sz="0" w:space="0" w:color="auto"/>
        <w:left w:val="none" w:sz="0" w:space="0" w:color="auto"/>
        <w:bottom w:val="none" w:sz="0" w:space="0" w:color="auto"/>
        <w:right w:val="none" w:sz="0" w:space="0" w:color="auto"/>
      </w:divBdr>
    </w:div>
    <w:div w:id="1382750189">
      <w:bodyDiv w:val="1"/>
      <w:marLeft w:val="0"/>
      <w:marRight w:val="0"/>
      <w:marTop w:val="0"/>
      <w:marBottom w:val="0"/>
      <w:divBdr>
        <w:top w:val="none" w:sz="0" w:space="0" w:color="auto"/>
        <w:left w:val="none" w:sz="0" w:space="0" w:color="auto"/>
        <w:bottom w:val="none" w:sz="0" w:space="0" w:color="auto"/>
        <w:right w:val="none" w:sz="0" w:space="0" w:color="auto"/>
      </w:divBdr>
      <w:divsChild>
        <w:div w:id="1689329589">
          <w:marLeft w:val="0"/>
          <w:marRight w:val="0"/>
          <w:marTop w:val="0"/>
          <w:marBottom w:val="0"/>
          <w:divBdr>
            <w:top w:val="none" w:sz="0" w:space="0" w:color="auto"/>
            <w:left w:val="none" w:sz="0" w:space="0" w:color="auto"/>
            <w:bottom w:val="none" w:sz="0" w:space="0" w:color="auto"/>
            <w:right w:val="none" w:sz="0" w:space="0" w:color="auto"/>
          </w:divBdr>
        </w:div>
        <w:div w:id="20790639">
          <w:marLeft w:val="0"/>
          <w:marRight w:val="0"/>
          <w:marTop w:val="0"/>
          <w:marBottom w:val="0"/>
          <w:divBdr>
            <w:top w:val="none" w:sz="0" w:space="0" w:color="auto"/>
            <w:left w:val="none" w:sz="0" w:space="0" w:color="auto"/>
            <w:bottom w:val="none" w:sz="0" w:space="0" w:color="auto"/>
            <w:right w:val="none" w:sz="0" w:space="0" w:color="auto"/>
          </w:divBdr>
        </w:div>
        <w:div w:id="2018845522">
          <w:marLeft w:val="0"/>
          <w:marRight w:val="0"/>
          <w:marTop w:val="0"/>
          <w:marBottom w:val="0"/>
          <w:divBdr>
            <w:top w:val="none" w:sz="0" w:space="0" w:color="auto"/>
            <w:left w:val="none" w:sz="0" w:space="0" w:color="auto"/>
            <w:bottom w:val="none" w:sz="0" w:space="0" w:color="auto"/>
            <w:right w:val="none" w:sz="0" w:space="0" w:color="auto"/>
          </w:divBdr>
        </w:div>
        <w:div w:id="1215896275">
          <w:blockQuote w:val="1"/>
          <w:marLeft w:val="720"/>
          <w:marRight w:val="720"/>
          <w:marTop w:val="100"/>
          <w:marBottom w:val="100"/>
          <w:divBdr>
            <w:top w:val="none" w:sz="0" w:space="0" w:color="auto"/>
            <w:left w:val="none" w:sz="0" w:space="0" w:color="auto"/>
            <w:bottom w:val="none" w:sz="0" w:space="0" w:color="auto"/>
            <w:right w:val="none" w:sz="0" w:space="0" w:color="auto"/>
          </w:divBdr>
        </w:div>
        <w:div w:id="568656348">
          <w:marLeft w:val="0"/>
          <w:marRight w:val="0"/>
          <w:marTop w:val="0"/>
          <w:marBottom w:val="0"/>
          <w:divBdr>
            <w:top w:val="none" w:sz="0" w:space="0" w:color="auto"/>
            <w:left w:val="none" w:sz="0" w:space="0" w:color="auto"/>
            <w:bottom w:val="none" w:sz="0" w:space="0" w:color="auto"/>
            <w:right w:val="none" w:sz="0" w:space="0" w:color="auto"/>
          </w:divBdr>
        </w:div>
      </w:divsChild>
    </w:div>
    <w:div w:id="1439133061">
      <w:bodyDiv w:val="1"/>
      <w:marLeft w:val="0"/>
      <w:marRight w:val="0"/>
      <w:marTop w:val="0"/>
      <w:marBottom w:val="0"/>
      <w:divBdr>
        <w:top w:val="none" w:sz="0" w:space="0" w:color="auto"/>
        <w:left w:val="none" w:sz="0" w:space="0" w:color="auto"/>
        <w:bottom w:val="none" w:sz="0" w:space="0" w:color="auto"/>
        <w:right w:val="none" w:sz="0" w:space="0" w:color="auto"/>
      </w:divBdr>
    </w:div>
    <w:div w:id="1474641967">
      <w:bodyDiv w:val="1"/>
      <w:marLeft w:val="0"/>
      <w:marRight w:val="0"/>
      <w:marTop w:val="0"/>
      <w:marBottom w:val="0"/>
      <w:divBdr>
        <w:top w:val="none" w:sz="0" w:space="0" w:color="auto"/>
        <w:left w:val="none" w:sz="0" w:space="0" w:color="auto"/>
        <w:bottom w:val="none" w:sz="0" w:space="0" w:color="auto"/>
        <w:right w:val="none" w:sz="0" w:space="0" w:color="auto"/>
      </w:divBdr>
    </w:div>
    <w:div w:id="1519663359">
      <w:bodyDiv w:val="1"/>
      <w:marLeft w:val="0"/>
      <w:marRight w:val="0"/>
      <w:marTop w:val="0"/>
      <w:marBottom w:val="0"/>
      <w:divBdr>
        <w:top w:val="none" w:sz="0" w:space="0" w:color="auto"/>
        <w:left w:val="none" w:sz="0" w:space="0" w:color="auto"/>
        <w:bottom w:val="none" w:sz="0" w:space="0" w:color="auto"/>
        <w:right w:val="none" w:sz="0" w:space="0" w:color="auto"/>
      </w:divBdr>
    </w:div>
    <w:div w:id="1574122087">
      <w:bodyDiv w:val="1"/>
      <w:marLeft w:val="0"/>
      <w:marRight w:val="0"/>
      <w:marTop w:val="0"/>
      <w:marBottom w:val="0"/>
      <w:divBdr>
        <w:top w:val="none" w:sz="0" w:space="0" w:color="auto"/>
        <w:left w:val="none" w:sz="0" w:space="0" w:color="auto"/>
        <w:bottom w:val="none" w:sz="0" w:space="0" w:color="auto"/>
        <w:right w:val="none" w:sz="0" w:space="0" w:color="auto"/>
      </w:divBdr>
      <w:divsChild>
        <w:div w:id="758672401">
          <w:marLeft w:val="0"/>
          <w:marRight w:val="0"/>
          <w:marTop w:val="0"/>
          <w:marBottom w:val="0"/>
          <w:divBdr>
            <w:top w:val="none" w:sz="0" w:space="0" w:color="auto"/>
            <w:left w:val="none" w:sz="0" w:space="0" w:color="auto"/>
            <w:bottom w:val="none" w:sz="0" w:space="0" w:color="auto"/>
            <w:right w:val="none" w:sz="0" w:space="0" w:color="auto"/>
          </w:divBdr>
        </w:div>
      </w:divsChild>
    </w:div>
    <w:div w:id="1582174630">
      <w:bodyDiv w:val="1"/>
      <w:marLeft w:val="0"/>
      <w:marRight w:val="0"/>
      <w:marTop w:val="0"/>
      <w:marBottom w:val="0"/>
      <w:divBdr>
        <w:top w:val="none" w:sz="0" w:space="0" w:color="auto"/>
        <w:left w:val="none" w:sz="0" w:space="0" w:color="auto"/>
        <w:bottom w:val="none" w:sz="0" w:space="0" w:color="auto"/>
        <w:right w:val="none" w:sz="0" w:space="0" w:color="auto"/>
      </w:divBdr>
    </w:div>
    <w:div w:id="1593122182">
      <w:bodyDiv w:val="1"/>
      <w:marLeft w:val="0"/>
      <w:marRight w:val="0"/>
      <w:marTop w:val="0"/>
      <w:marBottom w:val="0"/>
      <w:divBdr>
        <w:top w:val="none" w:sz="0" w:space="0" w:color="auto"/>
        <w:left w:val="none" w:sz="0" w:space="0" w:color="auto"/>
        <w:bottom w:val="none" w:sz="0" w:space="0" w:color="auto"/>
        <w:right w:val="none" w:sz="0" w:space="0" w:color="auto"/>
      </w:divBdr>
    </w:div>
    <w:div w:id="164812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964161">
      <w:bodyDiv w:val="1"/>
      <w:marLeft w:val="0"/>
      <w:marRight w:val="0"/>
      <w:marTop w:val="0"/>
      <w:marBottom w:val="0"/>
      <w:divBdr>
        <w:top w:val="none" w:sz="0" w:space="0" w:color="auto"/>
        <w:left w:val="none" w:sz="0" w:space="0" w:color="auto"/>
        <w:bottom w:val="none" w:sz="0" w:space="0" w:color="auto"/>
        <w:right w:val="none" w:sz="0" w:space="0" w:color="auto"/>
      </w:divBdr>
    </w:div>
    <w:div w:id="1666087054">
      <w:bodyDiv w:val="1"/>
      <w:marLeft w:val="0"/>
      <w:marRight w:val="0"/>
      <w:marTop w:val="0"/>
      <w:marBottom w:val="0"/>
      <w:divBdr>
        <w:top w:val="none" w:sz="0" w:space="0" w:color="auto"/>
        <w:left w:val="none" w:sz="0" w:space="0" w:color="auto"/>
        <w:bottom w:val="none" w:sz="0" w:space="0" w:color="auto"/>
        <w:right w:val="none" w:sz="0" w:space="0" w:color="auto"/>
      </w:divBdr>
    </w:div>
    <w:div w:id="1666281103">
      <w:bodyDiv w:val="1"/>
      <w:marLeft w:val="0"/>
      <w:marRight w:val="0"/>
      <w:marTop w:val="0"/>
      <w:marBottom w:val="0"/>
      <w:divBdr>
        <w:top w:val="none" w:sz="0" w:space="0" w:color="auto"/>
        <w:left w:val="none" w:sz="0" w:space="0" w:color="auto"/>
        <w:bottom w:val="none" w:sz="0" w:space="0" w:color="auto"/>
        <w:right w:val="none" w:sz="0" w:space="0" w:color="auto"/>
      </w:divBdr>
      <w:divsChild>
        <w:div w:id="1917468819">
          <w:marLeft w:val="0"/>
          <w:marRight w:val="0"/>
          <w:marTop w:val="0"/>
          <w:marBottom w:val="0"/>
          <w:divBdr>
            <w:top w:val="none" w:sz="0" w:space="0" w:color="auto"/>
            <w:left w:val="none" w:sz="0" w:space="0" w:color="auto"/>
            <w:bottom w:val="none" w:sz="0" w:space="0" w:color="auto"/>
            <w:right w:val="none" w:sz="0" w:space="0" w:color="auto"/>
          </w:divBdr>
        </w:div>
      </w:divsChild>
    </w:div>
    <w:div w:id="1712724893">
      <w:bodyDiv w:val="1"/>
      <w:marLeft w:val="0"/>
      <w:marRight w:val="0"/>
      <w:marTop w:val="0"/>
      <w:marBottom w:val="0"/>
      <w:divBdr>
        <w:top w:val="none" w:sz="0" w:space="0" w:color="auto"/>
        <w:left w:val="none" w:sz="0" w:space="0" w:color="auto"/>
        <w:bottom w:val="none" w:sz="0" w:space="0" w:color="auto"/>
        <w:right w:val="none" w:sz="0" w:space="0" w:color="auto"/>
      </w:divBdr>
      <w:divsChild>
        <w:div w:id="184000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076137">
      <w:bodyDiv w:val="1"/>
      <w:marLeft w:val="0"/>
      <w:marRight w:val="0"/>
      <w:marTop w:val="0"/>
      <w:marBottom w:val="0"/>
      <w:divBdr>
        <w:top w:val="none" w:sz="0" w:space="0" w:color="auto"/>
        <w:left w:val="none" w:sz="0" w:space="0" w:color="auto"/>
        <w:bottom w:val="none" w:sz="0" w:space="0" w:color="auto"/>
        <w:right w:val="none" w:sz="0" w:space="0" w:color="auto"/>
      </w:divBdr>
      <w:divsChild>
        <w:div w:id="1740126918">
          <w:marLeft w:val="0"/>
          <w:marRight w:val="0"/>
          <w:marTop w:val="0"/>
          <w:marBottom w:val="0"/>
          <w:divBdr>
            <w:top w:val="none" w:sz="0" w:space="0" w:color="auto"/>
            <w:left w:val="none" w:sz="0" w:space="0" w:color="auto"/>
            <w:bottom w:val="none" w:sz="0" w:space="0" w:color="auto"/>
            <w:right w:val="none" w:sz="0" w:space="0" w:color="auto"/>
          </w:divBdr>
        </w:div>
      </w:divsChild>
    </w:div>
    <w:div w:id="1882790511">
      <w:bodyDiv w:val="1"/>
      <w:marLeft w:val="0"/>
      <w:marRight w:val="0"/>
      <w:marTop w:val="0"/>
      <w:marBottom w:val="0"/>
      <w:divBdr>
        <w:top w:val="none" w:sz="0" w:space="0" w:color="auto"/>
        <w:left w:val="none" w:sz="0" w:space="0" w:color="auto"/>
        <w:bottom w:val="none" w:sz="0" w:space="0" w:color="auto"/>
        <w:right w:val="none" w:sz="0" w:space="0" w:color="auto"/>
      </w:divBdr>
      <w:divsChild>
        <w:div w:id="666247641">
          <w:marLeft w:val="0"/>
          <w:marRight w:val="0"/>
          <w:marTop w:val="0"/>
          <w:marBottom w:val="0"/>
          <w:divBdr>
            <w:top w:val="none" w:sz="0" w:space="0" w:color="auto"/>
            <w:left w:val="none" w:sz="0" w:space="0" w:color="auto"/>
            <w:bottom w:val="none" w:sz="0" w:space="0" w:color="auto"/>
            <w:right w:val="none" w:sz="0" w:space="0" w:color="auto"/>
          </w:divBdr>
        </w:div>
        <w:div w:id="598483816">
          <w:marLeft w:val="0"/>
          <w:marRight w:val="0"/>
          <w:marTop w:val="0"/>
          <w:marBottom w:val="0"/>
          <w:divBdr>
            <w:top w:val="none" w:sz="0" w:space="0" w:color="auto"/>
            <w:left w:val="none" w:sz="0" w:space="0" w:color="auto"/>
            <w:bottom w:val="none" w:sz="0" w:space="0" w:color="auto"/>
            <w:right w:val="none" w:sz="0" w:space="0" w:color="auto"/>
          </w:divBdr>
        </w:div>
      </w:divsChild>
    </w:div>
    <w:div w:id="189353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98530">
          <w:marLeft w:val="0"/>
          <w:marRight w:val="0"/>
          <w:marTop w:val="0"/>
          <w:marBottom w:val="0"/>
          <w:divBdr>
            <w:top w:val="none" w:sz="0" w:space="0" w:color="auto"/>
            <w:left w:val="none" w:sz="0" w:space="0" w:color="auto"/>
            <w:bottom w:val="none" w:sz="0" w:space="0" w:color="auto"/>
            <w:right w:val="none" w:sz="0" w:space="0" w:color="auto"/>
          </w:divBdr>
        </w:div>
        <w:div w:id="1044335319">
          <w:marLeft w:val="0"/>
          <w:marRight w:val="0"/>
          <w:marTop w:val="0"/>
          <w:marBottom w:val="0"/>
          <w:divBdr>
            <w:top w:val="none" w:sz="0" w:space="0" w:color="auto"/>
            <w:left w:val="none" w:sz="0" w:space="0" w:color="auto"/>
            <w:bottom w:val="none" w:sz="0" w:space="0" w:color="auto"/>
            <w:right w:val="none" w:sz="0" w:space="0" w:color="auto"/>
          </w:divBdr>
        </w:div>
        <w:div w:id="859978432">
          <w:marLeft w:val="0"/>
          <w:marRight w:val="0"/>
          <w:marTop w:val="0"/>
          <w:marBottom w:val="0"/>
          <w:divBdr>
            <w:top w:val="none" w:sz="0" w:space="0" w:color="auto"/>
            <w:left w:val="none" w:sz="0" w:space="0" w:color="auto"/>
            <w:bottom w:val="none" w:sz="0" w:space="0" w:color="auto"/>
            <w:right w:val="none" w:sz="0" w:space="0" w:color="auto"/>
          </w:divBdr>
        </w:div>
      </w:divsChild>
    </w:div>
    <w:div w:id="1900365178">
      <w:bodyDiv w:val="1"/>
      <w:marLeft w:val="0"/>
      <w:marRight w:val="0"/>
      <w:marTop w:val="0"/>
      <w:marBottom w:val="0"/>
      <w:divBdr>
        <w:top w:val="none" w:sz="0" w:space="0" w:color="auto"/>
        <w:left w:val="none" w:sz="0" w:space="0" w:color="auto"/>
        <w:bottom w:val="none" w:sz="0" w:space="0" w:color="auto"/>
        <w:right w:val="none" w:sz="0" w:space="0" w:color="auto"/>
      </w:divBdr>
    </w:div>
    <w:div w:id="1913542027">
      <w:bodyDiv w:val="1"/>
      <w:marLeft w:val="0"/>
      <w:marRight w:val="0"/>
      <w:marTop w:val="0"/>
      <w:marBottom w:val="0"/>
      <w:divBdr>
        <w:top w:val="none" w:sz="0" w:space="0" w:color="auto"/>
        <w:left w:val="none" w:sz="0" w:space="0" w:color="auto"/>
        <w:bottom w:val="none" w:sz="0" w:space="0" w:color="auto"/>
        <w:right w:val="none" w:sz="0" w:space="0" w:color="auto"/>
      </w:divBdr>
      <w:divsChild>
        <w:div w:id="202833959">
          <w:marLeft w:val="0"/>
          <w:marRight w:val="0"/>
          <w:marTop w:val="0"/>
          <w:marBottom w:val="0"/>
          <w:divBdr>
            <w:top w:val="none" w:sz="0" w:space="0" w:color="auto"/>
            <w:left w:val="none" w:sz="0" w:space="0" w:color="auto"/>
            <w:bottom w:val="none" w:sz="0" w:space="0" w:color="auto"/>
            <w:right w:val="none" w:sz="0" w:space="0" w:color="auto"/>
          </w:divBdr>
        </w:div>
      </w:divsChild>
    </w:div>
    <w:div w:id="1956909061">
      <w:bodyDiv w:val="1"/>
      <w:marLeft w:val="0"/>
      <w:marRight w:val="0"/>
      <w:marTop w:val="0"/>
      <w:marBottom w:val="0"/>
      <w:divBdr>
        <w:top w:val="none" w:sz="0" w:space="0" w:color="auto"/>
        <w:left w:val="none" w:sz="0" w:space="0" w:color="auto"/>
        <w:bottom w:val="none" w:sz="0" w:space="0" w:color="auto"/>
        <w:right w:val="none" w:sz="0" w:space="0" w:color="auto"/>
      </w:divBdr>
    </w:div>
    <w:div w:id="1990937891">
      <w:bodyDiv w:val="1"/>
      <w:marLeft w:val="0"/>
      <w:marRight w:val="0"/>
      <w:marTop w:val="0"/>
      <w:marBottom w:val="0"/>
      <w:divBdr>
        <w:top w:val="none" w:sz="0" w:space="0" w:color="auto"/>
        <w:left w:val="none" w:sz="0" w:space="0" w:color="auto"/>
        <w:bottom w:val="none" w:sz="0" w:space="0" w:color="auto"/>
        <w:right w:val="none" w:sz="0" w:space="0" w:color="auto"/>
      </w:divBdr>
      <w:divsChild>
        <w:div w:id="282928800">
          <w:marLeft w:val="0"/>
          <w:marRight w:val="0"/>
          <w:marTop w:val="0"/>
          <w:marBottom w:val="0"/>
          <w:divBdr>
            <w:top w:val="none" w:sz="0" w:space="0" w:color="auto"/>
            <w:left w:val="none" w:sz="0" w:space="0" w:color="auto"/>
            <w:bottom w:val="none" w:sz="0" w:space="0" w:color="auto"/>
            <w:right w:val="none" w:sz="0" w:space="0" w:color="auto"/>
          </w:divBdr>
        </w:div>
        <w:div w:id="1266226578">
          <w:marLeft w:val="0"/>
          <w:marRight w:val="0"/>
          <w:marTop w:val="0"/>
          <w:marBottom w:val="0"/>
          <w:divBdr>
            <w:top w:val="none" w:sz="0" w:space="0" w:color="auto"/>
            <w:left w:val="none" w:sz="0" w:space="0" w:color="auto"/>
            <w:bottom w:val="none" w:sz="0" w:space="0" w:color="auto"/>
            <w:right w:val="none" w:sz="0" w:space="0" w:color="auto"/>
          </w:divBdr>
        </w:div>
        <w:div w:id="441270338">
          <w:marLeft w:val="0"/>
          <w:marRight w:val="0"/>
          <w:marTop w:val="0"/>
          <w:marBottom w:val="0"/>
          <w:divBdr>
            <w:top w:val="none" w:sz="0" w:space="0" w:color="auto"/>
            <w:left w:val="none" w:sz="0" w:space="0" w:color="auto"/>
            <w:bottom w:val="none" w:sz="0" w:space="0" w:color="auto"/>
            <w:right w:val="none" w:sz="0" w:space="0" w:color="auto"/>
          </w:divBdr>
        </w:div>
        <w:div w:id="1053117865">
          <w:marLeft w:val="0"/>
          <w:marRight w:val="0"/>
          <w:marTop w:val="0"/>
          <w:marBottom w:val="0"/>
          <w:divBdr>
            <w:top w:val="none" w:sz="0" w:space="0" w:color="auto"/>
            <w:left w:val="none" w:sz="0" w:space="0" w:color="auto"/>
            <w:bottom w:val="none" w:sz="0" w:space="0" w:color="auto"/>
            <w:right w:val="none" w:sz="0" w:space="0" w:color="auto"/>
          </w:divBdr>
        </w:div>
      </w:divsChild>
    </w:div>
    <w:div w:id="2050495881">
      <w:marLeft w:val="0"/>
      <w:marRight w:val="0"/>
      <w:marTop w:val="0"/>
      <w:marBottom w:val="0"/>
      <w:divBdr>
        <w:top w:val="none" w:sz="0" w:space="0" w:color="auto"/>
        <w:left w:val="none" w:sz="0" w:space="0" w:color="auto"/>
        <w:bottom w:val="none" w:sz="0" w:space="0" w:color="auto"/>
        <w:right w:val="none" w:sz="0" w:space="0" w:color="auto"/>
      </w:divBdr>
    </w:div>
    <w:div w:id="2078697633">
      <w:bodyDiv w:val="1"/>
      <w:marLeft w:val="0"/>
      <w:marRight w:val="0"/>
      <w:marTop w:val="0"/>
      <w:marBottom w:val="0"/>
      <w:divBdr>
        <w:top w:val="none" w:sz="0" w:space="0" w:color="auto"/>
        <w:left w:val="none" w:sz="0" w:space="0" w:color="auto"/>
        <w:bottom w:val="none" w:sz="0" w:space="0" w:color="auto"/>
        <w:right w:val="none" w:sz="0" w:space="0" w:color="auto"/>
      </w:divBdr>
      <w:divsChild>
        <w:div w:id="1183594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LexNavigator.htm/DB0;LexAct%20259331" TargetMode="External"/><Relationship Id="rId18" Type="http://schemas.openxmlformats.org/officeDocument/2006/relationships/hyperlink" Target="unsaved://LexNavigator.htm/DB0;LexAct%20240232" TargetMode="External"/><Relationship Id="rId26" Type="http://schemas.openxmlformats.org/officeDocument/2006/relationships/hyperlink" Target="unsaved://LexNavigator.htm/DB0;LexAct%20125583" TargetMode="External"/><Relationship Id="rId39" Type="http://schemas.openxmlformats.org/officeDocument/2006/relationships/hyperlink" Target="unsaved://LexNavigator.htm/DB0;LexAct%2045110" TargetMode="External"/><Relationship Id="rId21" Type="http://schemas.openxmlformats.org/officeDocument/2006/relationships/hyperlink" Target="unsaved://LexNavigator.htm" TargetMode="External"/><Relationship Id="rId34" Type="http://schemas.openxmlformats.org/officeDocument/2006/relationships/hyperlink" Target="unsaved://LexNavigator.htm" TargetMode="External"/><Relationship Id="rId42" Type="http://schemas.openxmlformats.org/officeDocument/2006/relationships/hyperlink" Target="unsaved://LexNavigator.htm/DB0;LexAct%2040938" TargetMode="External"/><Relationship Id="rId47" Type="http://schemas.openxmlformats.org/officeDocument/2006/relationships/hyperlink" Target="unsaved://LexNavigator.htm/DB0;LexAct%2096673" TargetMode="External"/><Relationship Id="rId50" Type="http://schemas.openxmlformats.org/officeDocument/2006/relationships/hyperlink" Target="unsaved://LexNavigator.htm/DB0;LexAct%20125583" TargetMode="External"/><Relationship Id="rId55" Type="http://schemas.openxmlformats.org/officeDocument/2006/relationships/hyperlink" Target="unsaved://LexNavigator.htm/DB0;LexAct%2087388" TargetMode="External"/><Relationship Id="rId63" Type="http://schemas.openxmlformats.org/officeDocument/2006/relationships/hyperlink" Target="unsaved://LexNavigator.htm" TargetMode="External"/><Relationship Id="rId68" Type="http://schemas.openxmlformats.org/officeDocument/2006/relationships/hyperlink" Target="unsaved://LexNavigator.htm/DB0;LexAct%20103326" TargetMode="External"/><Relationship Id="rId76" Type="http://schemas.openxmlformats.org/officeDocument/2006/relationships/hyperlink" Target="unsaved://LexNavigator.htm" TargetMode="External"/><Relationship Id="rId84" Type="http://schemas.openxmlformats.org/officeDocument/2006/relationships/hyperlink" Target="unsaved://LexNavigator.htm/DB0;LexAct%2054258" TargetMode="External"/><Relationship Id="rId89" Type="http://schemas.openxmlformats.org/officeDocument/2006/relationships/hyperlink" Target="unsaved://LexNavigator.htm" TargetMode="External"/><Relationship Id="rId7" Type="http://schemas.openxmlformats.org/officeDocument/2006/relationships/endnotes" Target="endnotes.xml"/><Relationship Id="rId71" Type="http://schemas.openxmlformats.org/officeDocument/2006/relationships/hyperlink" Target="unsaved://LexNavigator.htm"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unsaved://LexNavigator.htm/DB0;LexAct%20248472" TargetMode="External"/><Relationship Id="rId29" Type="http://schemas.openxmlformats.org/officeDocument/2006/relationships/hyperlink" Target="unsaved://LexNavigator.htm/DB0;LexAct%20259331" TargetMode="External"/><Relationship Id="rId11" Type="http://schemas.openxmlformats.org/officeDocument/2006/relationships/hyperlink" Target="unsaved://LexNavigator.htm/DB0;LexAct%2025063" TargetMode="External"/><Relationship Id="rId24" Type="http://schemas.openxmlformats.org/officeDocument/2006/relationships/hyperlink" Target="unsaved://LexNavigator.htm/DB0;LexAct%2098925" TargetMode="External"/><Relationship Id="rId32" Type="http://schemas.openxmlformats.org/officeDocument/2006/relationships/hyperlink" Target="unsaved://LexNavigator.htm/DB0;LexAct%2090769" TargetMode="External"/><Relationship Id="rId37" Type="http://schemas.openxmlformats.org/officeDocument/2006/relationships/hyperlink" Target="unsaved://LexNavigator.htm/DB0;LexAct%20125583" TargetMode="External"/><Relationship Id="rId40" Type="http://schemas.openxmlformats.org/officeDocument/2006/relationships/hyperlink" Target="unsaved://LexNavigator.htm/DB0;LexAct%20259331" TargetMode="External"/><Relationship Id="rId45" Type="http://schemas.openxmlformats.org/officeDocument/2006/relationships/hyperlink" Target="unsaved://LexNavigator.htm/DB0;LexAct%20240232" TargetMode="External"/><Relationship Id="rId53" Type="http://schemas.openxmlformats.org/officeDocument/2006/relationships/hyperlink" Target="unsaved://LexNavigator.htm" TargetMode="External"/><Relationship Id="rId58" Type="http://schemas.openxmlformats.org/officeDocument/2006/relationships/hyperlink" Target="unsaved://LexNavigator.htm/DB0;LexAct%20125583" TargetMode="External"/><Relationship Id="rId66" Type="http://schemas.openxmlformats.org/officeDocument/2006/relationships/hyperlink" Target="unsaved://LexNavigator.htm/DB0;LexAct%20148935" TargetMode="External"/><Relationship Id="rId74" Type="http://schemas.openxmlformats.org/officeDocument/2006/relationships/hyperlink" Target="unsaved://LexNavigator.htm" TargetMode="External"/><Relationship Id="rId79" Type="http://schemas.openxmlformats.org/officeDocument/2006/relationships/hyperlink" Target="unsaved://LexNavigator.htm" TargetMode="External"/><Relationship Id="rId87" Type="http://schemas.openxmlformats.org/officeDocument/2006/relationships/hyperlink" Target="unsaved://LexNavigator.htm" TargetMode="External"/><Relationship Id="rId5" Type="http://schemas.openxmlformats.org/officeDocument/2006/relationships/webSettings" Target="webSettings.xml"/><Relationship Id="rId61" Type="http://schemas.openxmlformats.org/officeDocument/2006/relationships/hyperlink" Target="unsaved://LexNavigator.htm" TargetMode="External"/><Relationship Id="rId82" Type="http://schemas.openxmlformats.org/officeDocument/2006/relationships/hyperlink" Target="unsaved://LexNavigator.htm" TargetMode="External"/><Relationship Id="rId90" Type="http://schemas.openxmlformats.org/officeDocument/2006/relationships/header" Target="header1.xml"/><Relationship Id="rId19" Type="http://schemas.openxmlformats.org/officeDocument/2006/relationships/hyperlink" Target="unsaved://LexNavigator.htm" TargetMode="External"/><Relationship Id="rId14" Type="http://schemas.openxmlformats.org/officeDocument/2006/relationships/hyperlink" Target="unsaved://LexNavigator.htm/DB0;LexAct%2091222" TargetMode="External"/><Relationship Id="rId22" Type="http://schemas.openxmlformats.org/officeDocument/2006/relationships/hyperlink" Target="unsaved://LexNavigator.htm/DNABLOCK_1224" TargetMode="External"/><Relationship Id="rId27" Type="http://schemas.openxmlformats.org/officeDocument/2006/relationships/hyperlink" Target="unsaved://LexNavigator.htm/DB0;LexAct%2025063" TargetMode="External"/><Relationship Id="rId30" Type="http://schemas.openxmlformats.org/officeDocument/2006/relationships/hyperlink" Target="unsaved://LexNavigator.htm/DB0;LexAct%20125583" TargetMode="External"/><Relationship Id="rId35" Type="http://schemas.openxmlformats.org/officeDocument/2006/relationships/hyperlink" Target="unsaved://LexNavigator.htm/DB0;LexAct%20240898" TargetMode="External"/><Relationship Id="rId43" Type="http://schemas.openxmlformats.org/officeDocument/2006/relationships/hyperlink" Target="unsaved://LexNavigator.htm/DB0;LexAct%2061222" TargetMode="External"/><Relationship Id="rId48" Type="http://schemas.openxmlformats.org/officeDocument/2006/relationships/hyperlink" Target="unsaved://LexNavigator.htm/DB0;LexAct%2096673" TargetMode="External"/><Relationship Id="rId56" Type="http://schemas.openxmlformats.org/officeDocument/2006/relationships/hyperlink" Target="unsaved://LexNavigator.htm" TargetMode="External"/><Relationship Id="rId64" Type="http://schemas.openxmlformats.org/officeDocument/2006/relationships/hyperlink" Target="unsaved://LexNavigator.htm" TargetMode="External"/><Relationship Id="rId69" Type="http://schemas.openxmlformats.org/officeDocument/2006/relationships/hyperlink" Target="unsaved://LexNavigator.htm" TargetMode="External"/><Relationship Id="rId77" Type="http://schemas.openxmlformats.org/officeDocument/2006/relationships/hyperlink" Target="unsaved://LexNavigator.htm" TargetMode="External"/><Relationship Id="rId8" Type="http://schemas.openxmlformats.org/officeDocument/2006/relationships/hyperlink" Target="unsaved://LexNavigator.htm/DB0;LexAct%2098925" TargetMode="External"/><Relationship Id="rId51" Type="http://schemas.openxmlformats.org/officeDocument/2006/relationships/hyperlink" Target="unsaved://LexNavigator.htm/DB0;LexAct%2025063" TargetMode="External"/><Relationship Id="rId72" Type="http://schemas.openxmlformats.org/officeDocument/2006/relationships/hyperlink" Target="unsaved://LexNavigator.htm" TargetMode="External"/><Relationship Id="rId80" Type="http://schemas.openxmlformats.org/officeDocument/2006/relationships/hyperlink" Target="unsaved://LexNavigator.htm" TargetMode="External"/><Relationship Id="rId85" Type="http://schemas.openxmlformats.org/officeDocument/2006/relationships/hyperlink" Target="unsaved://LexNavigator.htm/DB0;LexAct%2048752"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unsaved://LexNavigator.htm/DB0;LexAct%2045110" TargetMode="External"/><Relationship Id="rId17" Type="http://schemas.openxmlformats.org/officeDocument/2006/relationships/hyperlink" Target="unsaved://LexNavigator.htm" TargetMode="External"/><Relationship Id="rId25" Type="http://schemas.openxmlformats.org/officeDocument/2006/relationships/hyperlink" Target="unsaved://LexNavigator.htm/DB0;LexAct%20125583" TargetMode="External"/><Relationship Id="rId33" Type="http://schemas.openxmlformats.org/officeDocument/2006/relationships/hyperlink" Target="unsaved://LexNavigator.htm/DB0;LexAct%20293335" TargetMode="External"/><Relationship Id="rId38" Type="http://schemas.openxmlformats.org/officeDocument/2006/relationships/hyperlink" Target="unsaved://LexNavigator.htm/DB0;LexAct%2025063" TargetMode="External"/><Relationship Id="rId46" Type="http://schemas.openxmlformats.org/officeDocument/2006/relationships/hyperlink" Target="unsaved://LexNavigator.htm" TargetMode="External"/><Relationship Id="rId59" Type="http://schemas.openxmlformats.org/officeDocument/2006/relationships/hyperlink" Target="unsaved://LexNavigator.htm/DB0;LexAct%2025063" TargetMode="External"/><Relationship Id="rId67" Type="http://schemas.openxmlformats.org/officeDocument/2006/relationships/hyperlink" Target="unsaved://LexNavigator.htm/DB0;LexAct%20103326" TargetMode="External"/><Relationship Id="rId20" Type="http://schemas.openxmlformats.org/officeDocument/2006/relationships/hyperlink" Target="unsaved://LexNavigator.htm" TargetMode="External"/><Relationship Id="rId41" Type="http://schemas.openxmlformats.org/officeDocument/2006/relationships/hyperlink" Target="unsaved://LexNavigator.htm/DNABLOCK_1273" TargetMode="External"/><Relationship Id="rId54" Type="http://schemas.openxmlformats.org/officeDocument/2006/relationships/hyperlink" Target="unsaved://LexNavigator.htm" TargetMode="External"/><Relationship Id="rId62" Type="http://schemas.openxmlformats.org/officeDocument/2006/relationships/hyperlink" Target="unsaved://LexNavigator.htm/DB0;LexAct%20125583" TargetMode="External"/><Relationship Id="rId70" Type="http://schemas.openxmlformats.org/officeDocument/2006/relationships/hyperlink" Target="unsaved://LexNavigator.htm" TargetMode="External"/><Relationship Id="rId75" Type="http://schemas.openxmlformats.org/officeDocument/2006/relationships/hyperlink" Target="unsaved://LexNavigator.htm" TargetMode="External"/><Relationship Id="rId83" Type="http://schemas.openxmlformats.org/officeDocument/2006/relationships/hyperlink" Target="unsaved://LexNavigator.htm/DB0;LexAct%2048752" TargetMode="External"/><Relationship Id="rId88" Type="http://schemas.openxmlformats.org/officeDocument/2006/relationships/hyperlink" Target="unsaved://LexNavigator.htm"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unsaved://LexNavigator.htm/DB0;LexAct%20240232" TargetMode="External"/><Relationship Id="rId23" Type="http://schemas.openxmlformats.org/officeDocument/2006/relationships/hyperlink" Target="unsaved://LexNavigator.htm/DB0;LexAct%20240898" TargetMode="External"/><Relationship Id="rId28" Type="http://schemas.openxmlformats.org/officeDocument/2006/relationships/hyperlink" Target="unsaved://LexNavigator.htm/DB0;LexAct%2045110" TargetMode="External"/><Relationship Id="rId36" Type="http://schemas.openxmlformats.org/officeDocument/2006/relationships/hyperlink" Target="unsaved://LexNavigator.htm/DB0;LexAct%20125583" TargetMode="External"/><Relationship Id="rId49" Type="http://schemas.openxmlformats.org/officeDocument/2006/relationships/hyperlink" Target="unsaved://LexNavigator.htm/DB0;LexAct%20125583" TargetMode="External"/><Relationship Id="rId57" Type="http://schemas.openxmlformats.org/officeDocument/2006/relationships/hyperlink" Target="unsaved://LexNavigator.htm/DB0;LexAct%20125583" TargetMode="External"/><Relationship Id="rId10" Type="http://schemas.openxmlformats.org/officeDocument/2006/relationships/hyperlink" Target="unsaved://LexNavigator.htm/DB0;LexAct%20125583" TargetMode="External"/><Relationship Id="rId31" Type="http://schemas.openxmlformats.org/officeDocument/2006/relationships/hyperlink" Target="unsaved://LexNavigator.htm/DB0;LexAct%2025063" TargetMode="External"/><Relationship Id="rId44" Type="http://schemas.openxmlformats.org/officeDocument/2006/relationships/hyperlink" Target="unsaved://LexNavigator.htm/DB0;LexAct%20248472" TargetMode="External"/><Relationship Id="rId52" Type="http://schemas.openxmlformats.org/officeDocument/2006/relationships/hyperlink" Target="unsaved://LexNavigator.htm/DB0;LexAct%2045110" TargetMode="External"/><Relationship Id="rId60" Type="http://schemas.openxmlformats.org/officeDocument/2006/relationships/hyperlink" Target="unsaved://LexNavigator.htm/DB0;LexAct%2045110" TargetMode="External"/><Relationship Id="rId65" Type="http://schemas.openxmlformats.org/officeDocument/2006/relationships/hyperlink" Target="unsaved://LexNavigator.htm" TargetMode="External"/><Relationship Id="rId73" Type="http://schemas.openxmlformats.org/officeDocument/2006/relationships/hyperlink" Target="unsaved://LexNavigator.htm" TargetMode="External"/><Relationship Id="rId78" Type="http://schemas.openxmlformats.org/officeDocument/2006/relationships/hyperlink" Target="unsaved://LexNavigator.htm" TargetMode="External"/><Relationship Id="rId81" Type="http://schemas.openxmlformats.org/officeDocument/2006/relationships/hyperlink" Target="unsaved://LexNavigator.htm" TargetMode="External"/><Relationship Id="rId86" Type="http://schemas.openxmlformats.org/officeDocument/2006/relationships/hyperlink" Target="unsaved://LexNavigator.htm/DB0;LexAct%2054258" TargetMode="External"/><Relationship Id="rId4" Type="http://schemas.openxmlformats.org/officeDocument/2006/relationships/settings" Target="settings.xml"/><Relationship Id="rId9" Type="http://schemas.openxmlformats.org/officeDocument/2006/relationships/hyperlink" Target="unsaved://LexNavigator.htm/DB0;LexAct%20125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05DB-AA68-4E77-BBC3-AE934751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19801</Words>
  <Characters>112869</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cp:lastModifiedBy>SECRETAR</cp:lastModifiedBy>
  <cp:revision>15</cp:revision>
  <cp:lastPrinted>2022-02-16T07:54:00Z</cp:lastPrinted>
  <dcterms:created xsi:type="dcterms:W3CDTF">2022-02-15T12:48:00Z</dcterms:created>
  <dcterms:modified xsi:type="dcterms:W3CDTF">2022-02-28T10:16:00Z</dcterms:modified>
</cp:coreProperties>
</file>